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4" w:rsidRDefault="00DA4734" w:rsidP="00430315">
      <w:pPr>
        <w:rPr>
          <w:sz w:val="22"/>
          <w:szCs w:val="22"/>
        </w:rPr>
      </w:pPr>
    </w:p>
    <w:p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404687" w:rsidRPr="00430315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:rsidTr="00791F40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30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D70244" w:rsidRDefault="00DA4734" w:rsidP="00430315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50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D70244" w:rsidRDefault="00DA4734" w:rsidP="000C60B0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DA4734" w:rsidRPr="00D403A0" w:rsidRDefault="00FF4E67" w:rsidP="0043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03A0" w:rsidRPr="00D403A0">
              <w:rPr>
                <w:sz w:val="22"/>
                <w:szCs w:val="22"/>
              </w:rPr>
              <w:t>0</w:t>
            </w:r>
          </w:p>
        </w:tc>
      </w:tr>
      <w:tr w:rsidR="00404687" w:rsidRPr="00430315" w:rsidTr="00B22F6B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BC47FD" w:rsidRDefault="00BC47FD" w:rsidP="00BC47FD">
      <w:pPr>
        <w:pStyle w:val="Footer"/>
        <w:rPr>
          <w:b/>
          <w:sz w:val="20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513"/>
      </w:tblGrid>
      <w:tr w:rsidR="00376664" w:rsidRPr="004F4330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376664" w:rsidRDefault="00376664" w:rsidP="00BC47FD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:rsidR="006B28AA" w:rsidRDefault="006B28AA" w:rsidP="006B28AA">
      <w:pPr>
        <w:rPr>
          <w:sz w:val="22"/>
          <w:szCs w:val="22"/>
        </w:rPr>
      </w:pPr>
    </w:p>
    <w:sectPr w:rsidR="006B28AA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1DE" w:rsidRDefault="005D51DE">
      <w:r>
        <w:separator/>
      </w:r>
    </w:p>
  </w:endnote>
  <w:endnote w:type="continuationSeparator" w:id="1">
    <w:p w:rsidR="005D51DE" w:rsidRDefault="005D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CC1E0D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CC1E0D" w:rsidRPr="00C74313">
      <w:rPr>
        <w:sz w:val="18"/>
        <w:szCs w:val="18"/>
      </w:rPr>
      <w:fldChar w:fldCharType="separate"/>
    </w:r>
    <w:r w:rsidR="00F30BF3">
      <w:rPr>
        <w:noProof/>
        <w:sz w:val="18"/>
        <w:szCs w:val="18"/>
      </w:rPr>
      <w:t>1</w:t>
    </w:r>
    <w:r w:rsidR="00CC1E0D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CC1E0D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CC1E0D" w:rsidRPr="00C74313">
      <w:rPr>
        <w:sz w:val="18"/>
        <w:szCs w:val="18"/>
      </w:rPr>
      <w:fldChar w:fldCharType="separate"/>
    </w:r>
    <w:r w:rsidR="00F30BF3">
      <w:rPr>
        <w:noProof/>
        <w:sz w:val="18"/>
        <w:szCs w:val="18"/>
      </w:rPr>
      <w:t>1</w:t>
    </w:r>
    <w:r w:rsidR="00CC1E0D" w:rsidRPr="00C74313">
      <w:rPr>
        <w:sz w:val="18"/>
        <w:szCs w:val="18"/>
      </w:rPr>
      <w:fldChar w:fldCharType="end"/>
    </w:r>
  </w:p>
  <w:p w:rsidR="000B17D4" w:rsidRPr="00FB02EF" w:rsidRDefault="00CC1E0D" w:rsidP="00404687">
    <w:pPr>
      <w:pStyle w:val="Footer"/>
      <w:tabs>
        <w:tab w:val="clear" w:pos="4153"/>
      </w:tabs>
      <w:rPr>
        <w:sz w:val="18"/>
        <w:szCs w:val="18"/>
      </w:rPr>
    </w:pPr>
    <w:fldSimple w:instr=" FILENAME   \* MERGEFORMAT ">
      <w:r w:rsidR="00F30BF3" w:rsidRPr="00F30BF3">
        <w:rPr>
          <w:rStyle w:val="PageNumber"/>
          <w:noProof/>
          <w:sz w:val="18"/>
          <w:szCs w:val="18"/>
        </w:rPr>
        <w:t>b8m2_evalgrid_global_en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1DE" w:rsidRDefault="005D51DE">
      <w:r>
        <w:separator/>
      </w:r>
    </w:p>
  </w:footnote>
  <w:footnote w:type="continuationSeparator" w:id="1">
    <w:p w:rsidR="005D51DE" w:rsidRDefault="005D5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EA" w:rsidRDefault="004B14EA" w:rsidP="004B14EA">
    <w:pPr>
      <w:pStyle w:val="Footer"/>
      <w:rPr>
        <w:b/>
        <w:sz w:val="28"/>
        <w:szCs w:val="28"/>
      </w:rPr>
    </w:pPr>
    <w:r>
      <w:rPr>
        <w:b/>
        <w:noProof/>
        <w:sz w:val="28"/>
        <w:szCs w:val="28"/>
        <w:lang w:val="mk-MK"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3935095</wp:posOffset>
          </wp:positionH>
          <wp:positionV relativeFrom="paragraph">
            <wp:posOffset>76200</wp:posOffset>
          </wp:positionV>
          <wp:extent cx="485775" cy="466725"/>
          <wp:effectExtent l="19050" t="0" r="9525" b="0"/>
          <wp:wrapNone/>
          <wp:docPr id="3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Pr="00590A8C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2" o:title=""/>
        </v:shape>
        <o:OLEObject Type="Embed" ProgID="AcroExch.Document.DC" ShapeID="_x0000_i1025" DrawAspect="Content" ObjectID="_1808804481" r:id="rId3"/>
      </w:object>
    </w:r>
  </w:p>
  <w:p w:rsidR="004B14EA" w:rsidRDefault="004B14EA" w:rsidP="00FB02EF">
    <w:pPr>
      <w:pStyle w:val="Footer"/>
      <w:jc w:val="center"/>
      <w:rPr>
        <w:b/>
        <w:sz w:val="28"/>
        <w:szCs w:val="28"/>
      </w:rPr>
    </w:pPr>
  </w:p>
  <w:p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84064"/>
    <w:rsid w:val="002D5433"/>
    <w:rsid w:val="002E2EAE"/>
    <w:rsid w:val="002F3189"/>
    <w:rsid w:val="00300592"/>
    <w:rsid w:val="00300B2E"/>
    <w:rsid w:val="00324A1E"/>
    <w:rsid w:val="00374F80"/>
    <w:rsid w:val="00376664"/>
    <w:rsid w:val="003807C4"/>
    <w:rsid w:val="003A024A"/>
    <w:rsid w:val="003A48D1"/>
    <w:rsid w:val="003C0A4A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B14EA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D51DE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7E6CDA"/>
    <w:rsid w:val="008044A1"/>
    <w:rsid w:val="00843B61"/>
    <w:rsid w:val="0085417A"/>
    <w:rsid w:val="008755C8"/>
    <w:rsid w:val="00885C78"/>
    <w:rsid w:val="008B4A2A"/>
    <w:rsid w:val="00904BFA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713C8"/>
    <w:rsid w:val="00A91511"/>
    <w:rsid w:val="00AA2569"/>
    <w:rsid w:val="00AC2171"/>
    <w:rsid w:val="00AC7C21"/>
    <w:rsid w:val="00AD245D"/>
    <w:rsid w:val="00AD32C3"/>
    <w:rsid w:val="00AD656A"/>
    <w:rsid w:val="00AE0199"/>
    <w:rsid w:val="00AE3C4F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1E0D"/>
    <w:rsid w:val="00CC3981"/>
    <w:rsid w:val="00CC72B7"/>
    <w:rsid w:val="00CF12E4"/>
    <w:rsid w:val="00D1109D"/>
    <w:rsid w:val="00D403A0"/>
    <w:rsid w:val="00D70244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30BF3"/>
    <w:rsid w:val="00F501B9"/>
    <w:rsid w:val="00F52416"/>
    <w:rsid w:val="00FB02EF"/>
    <w:rsid w:val="00FF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BFA"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04BF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904BF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user</cp:lastModifiedBy>
  <cp:revision>12</cp:revision>
  <cp:lastPrinted>2025-05-15T06:55:00Z</cp:lastPrinted>
  <dcterms:created xsi:type="dcterms:W3CDTF">2024-06-17T15:30:00Z</dcterms:created>
  <dcterms:modified xsi:type="dcterms:W3CDTF">2025-05-15T06:55:00Z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