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B0" w:rsidRDefault="00993E4B" w:rsidP="00D83FB0">
      <w:pPr>
        <w:jc w:val="center"/>
        <w:rPr>
          <w:b/>
          <w:sz w:val="28"/>
          <w:szCs w:val="28"/>
          <w:lang w:val="en-GB"/>
        </w:rPr>
      </w:pPr>
      <w:r w:rsidRPr="00993E4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6" type="#_x0000_t75" alt="GRB" style="position:absolute;left:0;text-align:left;margin-left:53.6pt;margin-top:-44.6pt;width:55.5pt;height:53pt;z-index:-251655680;visibility:visible" filled="t" fillcolor="black">
            <v:imagedata r:id="rId11" o:title="GRB" croptop="807f" cropbottom="807f" cropleft="807f" cropright="807f"/>
          </v:shape>
        </w:pict>
      </w:r>
      <w:r w:rsidRPr="00993E4B">
        <w:rPr>
          <w:noProof/>
        </w:rPr>
        <w:pict>
          <v:shape id="Picture 1" o:spid="_x0000_s2057" type="#_x0000_t75" style="position:absolute;left:0;text-align:left;margin-left:278.6pt;margin-top:-50.6pt;width:193.5pt;height:71.25pt;z-index:251659776;visibility:visible">
            <v:imagedata r:id="rId12" o:title=""/>
          </v:shape>
        </w:pict>
      </w:r>
    </w:p>
    <w:p w:rsidR="00D83FB0" w:rsidRDefault="00D83FB0">
      <w:pPr>
        <w:jc w:val="center"/>
        <w:rPr>
          <w:b/>
          <w:sz w:val="28"/>
          <w:szCs w:val="28"/>
          <w:lang w:val="en-GB"/>
        </w:rPr>
      </w:pPr>
    </w:p>
    <w:p w:rsidR="006F5FD0" w:rsidRPr="00B33EE6" w:rsidRDefault="006F5FD0">
      <w:pPr>
        <w:jc w:val="center"/>
        <w:rPr>
          <w:rStyle w:val="Strong"/>
          <w:sz w:val="28"/>
          <w:szCs w:val="28"/>
          <w:lang w:val="en-GB"/>
        </w:rPr>
      </w:pPr>
      <w:r w:rsidRPr="00B33EE6">
        <w:rPr>
          <w:b/>
          <w:sz w:val="28"/>
          <w:szCs w:val="28"/>
          <w:lang w:val="en-GB"/>
        </w:rPr>
        <w:t>S</w:t>
      </w:r>
      <w:r w:rsidR="00DE3C11">
        <w:rPr>
          <w:b/>
          <w:sz w:val="28"/>
          <w:szCs w:val="28"/>
          <w:lang w:val="en-GB"/>
        </w:rPr>
        <w:t>UPPLY</w:t>
      </w:r>
      <w:r w:rsidR="00897A31">
        <w:rPr>
          <w:b/>
          <w:sz w:val="28"/>
          <w:szCs w:val="28"/>
          <w:lang w:val="en-GB"/>
        </w:rPr>
        <w:t xml:space="preserve"> </w:t>
      </w:r>
      <w:r w:rsidR="00FA17FC" w:rsidRPr="00B33EE6">
        <w:rPr>
          <w:b/>
          <w:sz w:val="28"/>
          <w:szCs w:val="28"/>
          <w:lang w:val="en-GB"/>
        </w:rPr>
        <w:t xml:space="preserve">CONTRACT </w:t>
      </w:r>
      <w:r w:rsidRPr="00B33EE6">
        <w:rPr>
          <w:b/>
          <w:sz w:val="28"/>
          <w:szCs w:val="28"/>
          <w:lang w:val="en-GB"/>
        </w:rPr>
        <w:t>NOTICE</w:t>
      </w:r>
    </w:p>
    <w:p w:rsidR="006F5FD0" w:rsidRPr="00B33EE6" w:rsidRDefault="00C96D7C">
      <w:pPr>
        <w:jc w:val="center"/>
        <w:rPr>
          <w:sz w:val="28"/>
          <w:szCs w:val="28"/>
          <w:lang w:val="en-GB"/>
        </w:rPr>
      </w:pPr>
      <w:bookmarkStart w:id="0" w:name="_Hlk185792223"/>
      <w:r>
        <w:rPr>
          <w:rStyle w:val="Strong"/>
          <w:sz w:val="28"/>
          <w:szCs w:val="28"/>
          <w:lang w:val="en-GB"/>
        </w:rPr>
        <w:t>TD 0</w:t>
      </w:r>
      <w:r>
        <w:rPr>
          <w:rStyle w:val="Strong"/>
          <w:sz w:val="28"/>
          <w:szCs w:val="28"/>
          <w:lang w:val="mk-MK"/>
        </w:rPr>
        <w:t>2</w:t>
      </w:r>
      <w:r w:rsidR="00D83FB0">
        <w:rPr>
          <w:rStyle w:val="Strong"/>
          <w:sz w:val="28"/>
          <w:szCs w:val="28"/>
          <w:lang w:val="en-GB"/>
        </w:rPr>
        <w:t xml:space="preserve"> – Supply of </w:t>
      </w:r>
      <w:r w:rsidR="00D83FB0" w:rsidRPr="00D83FB0">
        <w:rPr>
          <w:rStyle w:val="Strong"/>
          <w:sz w:val="28"/>
          <w:szCs w:val="28"/>
          <w:lang w:val="en-GB"/>
        </w:rPr>
        <w:t>Van for transportation of disadvantage people</w:t>
      </w:r>
      <w:bookmarkEnd w:id="0"/>
      <w:r w:rsidR="006F5FD0" w:rsidRPr="00B33EE6">
        <w:rPr>
          <w:rStyle w:val="Strong"/>
          <w:sz w:val="28"/>
          <w:szCs w:val="28"/>
          <w:lang w:val="en-GB"/>
        </w:rPr>
        <w:br/>
      </w:r>
      <w:r w:rsidR="00D83FB0" w:rsidRPr="00D83FB0">
        <w:rPr>
          <w:rStyle w:val="Strong"/>
          <w:b w:val="0"/>
          <w:bCs/>
          <w:sz w:val="28"/>
          <w:szCs w:val="28"/>
          <w:lang w:val="en-GB"/>
        </w:rPr>
        <w:t>Municipality of Negotino, Vardar Planning Region, North Macedonia</w:t>
      </w:r>
    </w:p>
    <w:p w:rsidR="00571687" w:rsidRPr="00B33EE6" w:rsidRDefault="00571687" w:rsidP="00584BF4">
      <w:pPr>
        <w:ind w:left="709" w:hanging="349"/>
        <w:outlineLvl w:val="0"/>
        <w:rPr>
          <w:rStyle w:val="Strong"/>
          <w:sz w:val="22"/>
          <w:szCs w:val="22"/>
          <w:lang w:val="en-GB"/>
        </w:rPr>
      </w:pPr>
    </w:p>
    <w:p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6F5FD0" w:rsidRPr="00DB5929" w:rsidRDefault="002561D0">
      <w:pPr>
        <w:pStyle w:val="Blockquote"/>
        <w:rPr>
          <w:bCs/>
          <w:i/>
          <w:sz w:val="22"/>
          <w:szCs w:val="22"/>
          <w:lang w:val="en-GB"/>
        </w:rPr>
      </w:pPr>
      <w:r>
        <w:rPr>
          <w:sz w:val="22"/>
          <w:szCs w:val="22"/>
          <w:lang w:val="en-GB"/>
        </w:rPr>
        <w:t>IPA ADRION 368/ No.2 (No.05-96/2)</w:t>
      </w:r>
    </w:p>
    <w:p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6F5FD0" w:rsidRPr="00B33EE6" w:rsidRDefault="00AD1E4D" w:rsidP="00D83FB0">
      <w:pPr>
        <w:pStyle w:val="Blockquote"/>
        <w:ind w:left="0" w:firstLine="360"/>
        <w:jc w:val="both"/>
        <w:rPr>
          <w:sz w:val="22"/>
          <w:szCs w:val="22"/>
          <w:lang w:val="en-GB"/>
        </w:rPr>
      </w:pPr>
      <w:r w:rsidRPr="00D83FB0">
        <w:rPr>
          <w:sz w:val="22"/>
          <w:szCs w:val="22"/>
          <w:lang w:val="en-GB"/>
        </w:rPr>
        <w:t>Simplified</w:t>
      </w:r>
    </w:p>
    <w:p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rsidR="00971962" w:rsidRPr="00B33EE6" w:rsidRDefault="00D83FB0" w:rsidP="00B33EE6">
      <w:pPr>
        <w:pStyle w:val="PRAGHeading2"/>
        <w:numPr>
          <w:ilvl w:val="0"/>
          <w:numId w:val="0"/>
        </w:numPr>
        <w:ind w:left="357" w:right="357"/>
        <w:rPr>
          <w:lang w:val="en-GB"/>
        </w:rPr>
      </w:pPr>
      <w:r w:rsidRPr="00604A2F">
        <w:rPr>
          <w:snapToGrid/>
          <w:sz w:val="22"/>
          <w:szCs w:val="22"/>
          <w:lang w:eastAsia="mk-MK"/>
        </w:rPr>
        <w:t>INTERREG VI-B IPA Adriatic-Ionian Cooperation Programme</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rsidR="00502217" w:rsidRPr="00B33EE6" w:rsidRDefault="00D83FB0" w:rsidP="00502217">
      <w:pPr>
        <w:pStyle w:val="Blockquote"/>
        <w:jc w:val="both"/>
        <w:rPr>
          <w:sz w:val="22"/>
          <w:szCs w:val="22"/>
          <w:lang w:val="en-GB"/>
        </w:rPr>
      </w:pPr>
      <w:r w:rsidRPr="00EE48D1">
        <w:rPr>
          <w:rFonts w:eastAsia="Roboto-Regular"/>
          <w:snapToGrid/>
          <w:sz w:val="22"/>
          <w:szCs w:val="22"/>
          <w:lang w:val="mk-MK" w:eastAsia="mk-MK"/>
        </w:rPr>
        <w:t>IPA-ADRION00368</w:t>
      </w:r>
      <w:r>
        <w:rPr>
          <w:rFonts w:eastAsia="Roboto-Regular"/>
          <w:snapToGrid/>
          <w:sz w:val="22"/>
          <w:szCs w:val="22"/>
          <w:lang w:eastAsia="mk-MK"/>
        </w:rPr>
        <w:t xml:space="preserve"> LAMO -  Equipment</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rsidR="006F5FD0" w:rsidRDefault="006F5FD0" w:rsidP="00B33EE6">
      <w:pPr>
        <w:ind w:left="357" w:right="357"/>
        <w:jc w:val="both"/>
        <w:rPr>
          <w:rStyle w:val="Emphasis"/>
          <w:i w:val="0"/>
          <w:sz w:val="22"/>
          <w:szCs w:val="22"/>
          <w:lang w:val="en-GB"/>
        </w:rPr>
      </w:pPr>
    </w:p>
    <w:p w:rsidR="006F5FD0" w:rsidRPr="00B33EE6" w:rsidRDefault="00993E4B">
      <w:pPr>
        <w:rPr>
          <w:sz w:val="22"/>
          <w:szCs w:val="22"/>
          <w:lang w:val="en-GB"/>
        </w:rPr>
      </w:pPr>
      <w:r w:rsidRPr="00993E4B">
        <w:rPr>
          <w:snapToGrid/>
          <w:sz w:val="22"/>
          <w:szCs w:val="22"/>
          <w:lang w:val="en-GB"/>
        </w:rPr>
        <w:pict>
          <v:line id="_x0000_s2051" style="position:absolute;z-index:251654656" from="0,12pt" to="468pt,12.05pt" o:allowincell="f" strokecolor="#d4d4d4" strokeweight="1.75pt">
            <v:shadow on="t" origin=",32385f" offset="0,-1pt"/>
          </v:line>
        </w:pict>
      </w:r>
    </w:p>
    <w:p w:rsidR="006F5FD0" w:rsidRPr="00B33EE6" w:rsidRDefault="006F5FD0" w:rsidP="00D517A4">
      <w:pPr>
        <w:jc w:val="center"/>
        <w:rPr>
          <w:sz w:val="28"/>
          <w:szCs w:val="28"/>
          <w:lang w:val="en-GB"/>
        </w:rPr>
      </w:pPr>
      <w:r w:rsidRPr="00B33EE6">
        <w:rPr>
          <w:rStyle w:val="Strong"/>
          <w:sz w:val="28"/>
          <w:szCs w:val="28"/>
          <w:lang w:val="en-GB"/>
        </w:rPr>
        <w:t>CONTRACT SPECIFICATION</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8A1184">
      <w:pPr>
        <w:pStyle w:val="Blockquote"/>
        <w:jc w:val="both"/>
        <w:rPr>
          <w:i/>
          <w:sz w:val="22"/>
          <w:szCs w:val="22"/>
          <w:lang w:val="en-GB"/>
        </w:rPr>
      </w:pPr>
      <w:r w:rsidRPr="00D83FB0">
        <w:rPr>
          <w:rStyle w:val="Emphasis"/>
          <w:i w:val="0"/>
          <w:sz w:val="22"/>
          <w:szCs w:val="22"/>
          <w:lang w:val="en-GB"/>
        </w:rPr>
        <w:t>unit-price</w:t>
      </w:r>
    </w:p>
    <w:p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6F5FD0" w:rsidRPr="00063DB2" w:rsidRDefault="008B4892">
      <w:pPr>
        <w:pStyle w:val="Blockquote"/>
        <w:jc w:val="both"/>
        <w:rPr>
          <w:i/>
          <w:sz w:val="22"/>
          <w:szCs w:val="22"/>
          <w:lang w:val="mk-MK"/>
        </w:rPr>
      </w:pPr>
      <w:r w:rsidRPr="00063DB2">
        <w:rPr>
          <w:rStyle w:val="Emphasis"/>
          <w:i w:val="0"/>
          <w:sz w:val="22"/>
          <w:szCs w:val="22"/>
          <w:lang w:val="en-GB"/>
        </w:rPr>
        <w:t>Within the framework of the project, the Contracting Authority should procure a vehicle - a van for the transportation of disadvantage people.</w:t>
      </w:r>
      <w:r w:rsidR="00B04DDE">
        <w:rPr>
          <w:rStyle w:val="Emphasis"/>
          <w:i w:val="0"/>
          <w:sz w:val="22"/>
          <w:szCs w:val="22"/>
          <w:lang w:val="en-GB"/>
        </w:rPr>
        <w:t xml:space="preserve"> </w:t>
      </w:r>
      <w:r w:rsidR="00063DB2" w:rsidRPr="00063DB2">
        <w:rPr>
          <w:rStyle w:val="Emphasis"/>
          <w:i w:val="0"/>
          <w:sz w:val="22"/>
          <w:szCs w:val="22"/>
          <w:lang w:val="en-GB"/>
        </w:rPr>
        <w:t>The vehicle should have the capacity to transport at least two people in wheelchairs at the same time and be equipped with a hydraulic lift with a load capacity of at least 180 kg.</w:t>
      </w:r>
      <w:r w:rsidR="00063DB2" w:rsidRPr="00063DB2">
        <w:rPr>
          <w:sz w:val="22"/>
          <w:szCs w:val="22"/>
        </w:rPr>
        <w:t xml:space="preserve">Type of engine </w:t>
      </w:r>
      <w:r w:rsidR="00063DB2" w:rsidRPr="00063DB2">
        <w:rPr>
          <w:sz w:val="22"/>
          <w:szCs w:val="22"/>
          <w:lang w:val="mk-MK"/>
        </w:rPr>
        <w:t>-</w:t>
      </w:r>
      <w:r w:rsidR="00063DB2" w:rsidRPr="00063DB2">
        <w:rPr>
          <w:iCs/>
          <w:sz w:val="22"/>
          <w:szCs w:val="22"/>
        </w:rPr>
        <w:t>Diesel</w:t>
      </w:r>
      <w:r w:rsidR="00063DB2" w:rsidRPr="00063DB2">
        <w:rPr>
          <w:i/>
          <w:sz w:val="22"/>
          <w:szCs w:val="22"/>
        </w:rPr>
        <w:t xml:space="preserve">. </w:t>
      </w:r>
      <w:r w:rsidR="00063DB2" w:rsidRPr="00063DB2">
        <w:rPr>
          <w:sz w:val="22"/>
          <w:szCs w:val="22"/>
        </w:rPr>
        <w:t>Fuel emission: Euro E6. Within the framework of the contract, training should be held for the persons who will drive the vehicle on how to use the vehicle itself and the accompanying equipment.</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rsidR="00E9047D" w:rsidRPr="00B33EE6" w:rsidRDefault="00364564" w:rsidP="00584BF4">
      <w:pPr>
        <w:ind w:left="709" w:hanging="349"/>
        <w:outlineLvl w:val="0"/>
        <w:rPr>
          <w:rStyle w:val="Emphasis"/>
          <w:i w:val="0"/>
          <w:sz w:val="22"/>
          <w:szCs w:val="22"/>
          <w:lang w:val="en-GB"/>
        </w:rPr>
      </w:pPr>
      <w:r w:rsidRPr="00D83FB0">
        <w:rPr>
          <w:rStyle w:val="Emphasis"/>
          <w:i w:val="0"/>
          <w:sz w:val="22"/>
          <w:szCs w:val="22"/>
          <w:lang w:val="en-GB"/>
        </w:rPr>
        <w:t>O</w:t>
      </w:r>
      <w:r w:rsidR="00DA0ABA" w:rsidRPr="00D83FB0">
        <w:rPr>
          <w:rStyle w:val="Emphasis"/>
          <w:i w:val="0"/>
          <w:sz w:val="22"/>
          <w:szCs w:val="22"/>
          <w:lang w:val="en-GB"/>
        </w:rPr>
        <w:t>ne lot only</w:t>
      </w:r>
    </w:p>
    <w:p w:rsidR="00971962" w:rsidRPr="00B33EE6" w:rsidRDefault="006F5FD0" w:rsidP="008660AD">
      <w:pPr>
        <w:ind w:left="709" w:hanging="349"/>
        <w:outlineLvl w:val="0"/>
        <w:rPr>
          <w:sz w:val="22"/>
          <w:szCs w:val="22"/>
          <w:highlight w:val="yellow"/>
          <w:lang w:val="en-GB"/>
        </w:rPr>
      </w:pPr>
      <w:r w:rsidRPr="00B33EE6">
        <w:rPr>
          <w:rStyle w:val="Strong"/>
          <w:sz w:val="22"/>
          <w:szCs w:val="22"/>
          <w:lang w:val="en-GB"/>
        </w:rPr>
        <w:t xml:space="preserve">9. </w:t>
      </w:r>
      <w:r w:rsidR="00584BF4" w:rsidRPr="00B33EE6">
        <w:rPr>
          <w:rStyle w:val="Strong"/>
          <w:sz w:val="22"/>
          <w:szCs w:val="22"/>
          <w:lang w:val="en-GB"/>
        </w:rPr>
        <w:tab/>
      </w:r>
    </w:p>
    <w:p w:rsidR="006F5FD0" w:rsidRPr="00B33EE6" w:rsidRDefault="00993E4B">
      <w:pPr>
        <w:pStyle w:val="Blockquote"/>
        <w:jc w:val="both"/>
        <w:rPr>
          <w:sz w:val="22"/>
          <w:szCs w:val="22"/>
          <w:lang w:val="en-GB"/>
        </w:rPr>
      </w:pPr>
      <w:r w:rsidRPr="00993E4B">
        <w:rPr>
          <w:snapToGrid/>
          <w:sz w:val="22"/>
          <w:szCs w:val="22"/>
          <w:lang w:val="en-GB"/>
        </w:rPr>
        <w:pict>
          <v:line id="_x0000_s2052" style="position:absolute;left:0;text-align:left;z-index:251655680" from="-1.05pt,17.55pt" to="466.95pt,17.6pt" o:allowincell="f" strokecolor="#d4d4d4" strokeweight="1.75pt">
            <v:shadow on="t" origin=",32385f" offset="0,-1pt"/>
          </v:line>
        </w:pict>
      </w:r>
    </w:p>
    <w:p w:rsidR="006F5FD0" w:rsidRPr="00B33EE6" w:rsidRDefault="006F5FD0" w:rsidP="00D517A4">
      <w:pPr>
        <w:jc w:val="center"/>
        <w:rPr>
          <w:sz w:val="28"/>
          <w:szCs w:val="28"/>
          <w:lang w:val="en-GB"/>
        </w:rPr>
      </w:pPr>
      <w:r w:rsidRPr="00B33EE6">
        <w:rPr>
          <w:rStyle w:val="Strong"/>
          <w:sz w:val="28"/>
          <w:szCs w:val="28"/>
          <w:lang w:val="en-GB"/>
        </w:rPr>
        <w:lastRenderedPageBreak/>
        <w:t>CONDITIONS OF PARTICIPATION</w:t>
      </w:r>
    </w:p>
    <w:p w:rsidR="00B9793F" w:rsidRDefault="00B9793F" w:rsidP="008660AD">
      <w:pPr>
        <w:pStyle w:val="FootnoteText"/>
        <w:ind w:firstLine="426"/>
        <w:rPr>
          <w:rStyle w:val="Strong"/>
          <w:sz w:val="22"/>
          <w:szCs w:val="22"/>
          <w:lang w:val="en-GB"/>
        </w:rPr>
      </w:pPr>
      <w:r>
        <w:rPr>
          <w:rStyle w:val="Strong"/>
          <w:sz w:val="22"/>
          <w:szCs w:val="22"/>
          <w:lang w:val="en-GB"/>
        </w:rPr>
        <w:t xml:space="preserve">10. </w:t>
      </w:r>
      <w:r w:rsidRPr="00D97139">
        <w:rPr>
          <w:rStyle w:val="Strong"/>
          <w:sz w:val="22"/>
          <w:szCs w:val="22"/>
          <w:lang w:val="en-GB"/>
        </w:rPr>
        <w:t>Legal basis, eligibility and rules of origin</w:t>
      </w:r>
    </w:p>
    <w:p w:rsidR="00326B16" w:rsidRPr="00D97139" w:rsidRDefault="00326B16" w:rsidP="008660AD">
      <w:pPr>
        <w:pStyle w:val="FootnoteText"/>
        <w:ind w:firstLine="426"/>
        <w:rPr>
          <w:rStyle w:val="Strong"/>
          <w:sz w:val="22"/>
          <w:szCs w:val="22"/>
          <w:lang w:val="en-GB"/>
        </w:rPr>
      </w:pPr>
    </w:p>
    <w:p w:rsidR="00B9793F" w:rsidRPr="00D83FB0" w:rsidRDefault="00B9793F" w:rsidP="00B9793F">
      <w:pPr>
        <w:pStyle w:val="paragraph"/>
        <w:spacing w:before="0" w:beforeAutospacing="0" w:after="0" w:afterAutospacing="0"/>
        <w:ind w:left="426"/>
        <w:jc w:val="both"/>
        <w:textAlignment w:val="baseline"/>
        <w:rPr>
          <w:rFonts w:ascii="Segoe UI" w:hAnsi="Segoe UI" w:cs="Segoe UI"/>
          <w:sz w:val="22"/>
          <w:szCs w:val="22"/>
          <w:lang w:val="en-GB"/>
        </w:rPr>
      </w:pPr>
      <w:r w:rsidRPr="00D83FB0">
        <w:rPr>
          <w:iCs/>
          <w:sz w:val="22"/>
          <w:szCs w:val="22"/>
          <w:lang w:val="en-IE"/>
        </w:rPr>
        <w:t>The legal basis of this procedure is Regulation (EU) No </w:t>
      </w:r>
      <w:r w:rsidR="009E5C83" w:rsidRPr="00D83FB0">
        <w:rPr>
          <w:iCs/>
          <w:sz w:val="22"/>
          <w:szCs w:val="22"/>
          <w:lang w:val="en-IE"/>
        </w:rPr>
        <w:t>1529</w:t>
      </w:r>
      <w:r w:rsidRPr="00D83FB0">
        <w:rPr>
          <w:iCs/>
          <w:sz w:val="22"/>
          <w:szCs w:val="22"/>
          <w:lang w:val="en-IE"/>
        </w:rPr>
        <w:t xml:space="preserve"> establishing the Instrument for Pre-accession Assistance (IPA III). </w:t>
      </w:r>
      <w:r w:rsidRPr="00D83FB0">
        <w:rPr>
          <w:iCs/>
          <w:lang w:val="en-IE"/>
        </w:rPr>
        <w:t>S</w:t>
      </w:r>
      <w:r w:rsidRPr="00D83FB0">
        <w:rPr>
          <w:rStyle w:val="normaltextrun"/>
          <w:sz w:val="22"/>
          <w:szCs w:val="22"/>
          <w:lang w:val="en-GB"/>
        </w:rPr>
        <w:t>ee Annex A2 of the practical guide.</w:t>
      </w:r>
    </w:p>
    <w:p w:rsidR="00B9793F" w:rsidRPr="00D83FB0" w:rsidRDefault="00B9793F" w:rsidP="00D83FB0">
      <w:pPr>
        <w:pStyle w:val="paragraph"/>
        <w:spacing w:before="0" w:beforeAutospacing="0" w:after="0" w:afterAutospacing="0"/>
        <w:ind w:left="426"/>
        <w:jc w:val="both"/>
        <w:textAlignment w:val="baseline"/>
        <w:rPr>
          <w:rStyle w:val="eop"/>
          <w:rFonts w:ascii="Segoe UI" w:hAnsi="Segoe UI" w:cs="Segoe UI"/>
          <w:sz w:val="22"/>
          <w:szCs w:val="22"/>
          <w:lang w:val="en-US"/>
        </w:rPr>
      </w:pPr>
      <w:r w:rsidRPr="00D83FB0">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w:t>
      </w:r>
      <w:r w:rsidR="00DB5929" w:rsidRPr="00D83FB0">
        <w:rPr>
          <w:iCs/>
          <w:sz w:val="22"/>
          <w:szCs w:val="22"/>
          <w:lang w:val="en-IE"/>
        </w:rPr>
        <w:t>a Member</w:t>
      </w:r>
      <w:r w:rsidRPr="00D83FB0">
        <w:rPr>
          <w:iCs/>
          <w:sz w:val="22"/>
          <w:szCs w:val="22"/>
          <w:lang w:val="en-IE"/>
        </w:rPr>
        <w:t xml:space="preserve"> State of the European Union or in an eligible country or territory as defined under Article 1</w:t>
      </w:r>
      <w:r w:rsidR="009E5C83" w:rsidRPr="00D83FB0">
        <w:rPr>
          <w:iCs/>
          <w:sz w:val="22"/>
          <w:szCs w:val="22"/>
          <w:lang w:val="en-IE"/>
        </w:rPr>
        <w:t>1</w:t>
      </w:r>
      <w:r w:rsidRPr="00D83FB0">
        <w:rPr>
          <w:iCs/>
          <w:sz w:val="22"/>
          <w:szCs w:val="22"/>
          <w:lang w:val="en-IE"/>
        </w:rPr>
        <w:t xml:space="preserve"> of Regulation (EU) No </w:t>
      </w:r>
      <w:r w:rsidR="009E5C83" w:rsidRPr="00D83FB0">
        <w:rPr>
          <w:iCs/>
          <w:sz w:val="22"/>
          <w:szCs w:val="22"/>
          <w:lang w:val="en-IE"/>
        </w:rPr>
        <w:t>1529</w:t>
      </w:r>
      <w:r w:rsidR="00DB5929" w:rsidRPr="00D83FB0">
        <w:rPr>
          <w:iCs/>
          <w:sz w:val="22"/>
          <w:szCs w:val="22"/>
          <w:lang w:val="en-IE"/>
        </w:rPr>
        <w:t xml:space="preserve"> establishing</w:t>
      </w:r>
      <w:r w:rsidRPr="00D83FB0">
        <w:rPr>
          <w:iCs/>
          <w:sz w:val="22"/>
          <w:szCs w:val="22"/>
          <w:lang w:val="en-IE"/>
        </w:rPr>
        <w:t xml:space="preserve"> the Instrument for Pre-accession Assistance (IPA III). </w:t>
      </w:r>
    </w:p>
    <w:p w:rsidR="00B9793F" w:rsidRPr="00D83FB0" w:rsidRDefault="00B9793F" w:rsidP="00B9793F">
      <w:pPr>
        <w:pStyle w:val="paragraph"/>
        <w:spacing w:before="0" w:beforeAutospacing="0" w:after="0" w:afterAutospacing="0"/>
        <w:ind w:left="426"/>
        <w:jc w:val="both"/>
        <w:textAlignment w:val="baseline"/>
        <w:rPr>
          <w:rStyle w:val="normaltextrun"/>
          <w:sz w:val="22"/>
          <w:szCs w:val="22"/>
          <w:shd w:val="clear" w:color="auto" w:fill="FFFF00"/>
          <w:lang w:val="en-GB"/>
        </w:rPr>
      </w:pPr>
    </w:p>
    <w:p w:rsidR="00B9793F" w:rsidRPr="00D83FB0" w:rsidRDefault="00B9793F" w:rsidP="00B9793F">
      <w:pPr>
        <w:pStyle w:val="paragraph"/>
        <w:spacing w:before="0" w:beforeAutospacing="0" w:after="0" w:afterAutospacing="0"/>
        <w:ind w:left="426"/>
        <w:jc w:val="both"/>
        <w:textAlignment w:val="baseline"/>
        <w:rPr>
          <w:rStyle w:val="normaltextrun"/>
          <w:sz w:val="22"/>
          <w:szCs w:val="22"/>
          <w:shd w:val="clear" w:color="auto" w:fill="C0C0C0"/>
          <w:lang w:val="en-GB"/>
        </w:rPr>
      </w:pPr>
      <w:r w:rsidRPr="00D83FB0">
        <w:rPr>
          <w:rStyle w:val="normaltextrun"/>
          <w:sz w:val="22"/>
          <w:szCs w:val="22"/>
          <w:lang w:val="en-GB"/>
        </w:rPr>
        <w:t>Participation in this procurement procedure is open on equal terms to all natural and legal persons falling within the scope of the Treaties.</w:t>
      </w:r>
    </w:p>
    <w:p w:rsidR="00B9793F" w:rsidRPr="00D83FB0" w:rsidRDefault="00B9793F" w:rsidP="00B9793F">
      <w:pPr>
        <w:pStyle w:val="paragraph"/>
        <w:spacing w:before="0" w:beforeAutospacing="0" w:after="0" w:afterAutospacing="0"/>
        <w:ind w:left="426"/>
        <w:jc w:val="both"/>
        <w:textAlignment w:val="baseline"/>
        <w:rPr>
          <w:rStyle w:val="normaltextrun"/>
          <w:sz w:val="22"/>
          <w:szCs w:val="22"/>
          <w:shd w:val="clear" w:color="auto" w:fill="C0C0C0"/>
          <w:lang w:val="en-GB"/>
        </w:rPr>
      </w:pPr>
    </w:p>
    <w:p w:rsidR="00B9793F" w:rsidRPr="00D83FB0" w:rsidRDefault="00B9793F" w:rsidP="00B9793F">
      <w:pPr>
        <w:pStyle w:val="paragraph"/>
        <w:spacing w:before="0" w:beforeAutospacing="0" w:after="0" w:afterAutospacing="0"/>
        <w:ind w:left="426"/>
        <w:jc w:val="both"/>
        <w:textAlignment w:val="baseline"/>
        <w:rPr>
          <w:rStyle w:val="normaltextrun"/>
          <w:sz w:val="22"/>
          <w:szCs w:val="22"/>
          <w:shd w:val="clear" w:color="auto" w:fill="C0C0C0"/>
          <w:lang w:val="en-GB"/>
        </w:rPr>
      </w:pPr>
      <w:r w:rsidRPr="00D83FB0">
        <w:rPr>
          <w:rStyle w:val="normaltextrun"/>
          <w:sz w:val="22"/>
          <w:szCs w:val="22"/>
          <w:lang w:val="en-GB"/>
        </w:rPr>
        <w:t>Participation is also open to international organisations.</w:t>
      </w:r>
    </w:p>
    <w:p w:rsidR="00B9793F" w:rsidRPr="00C348D5" w:rsidRDefault="00B9793F" w:rsidP="00B9793F">
      <w:pPr>
        <w:pStyle w:val="paragraph"/>
        <w:spacing w:before="0" w:beforeAutospacing="0" w:after="0" w:afterAutospacing="0"/>
        <w:jc w:val="both"/>
        <w:textAlignment w:val="baseline"/>
        <w:rPr>
          <w:rFonts w:ascii="Segoe UI" w:hAnsi="Segoe UI" w:cs="Segoe UI"/>
          <w:sz w:val="22"/>
          <w:szCs w:val="22"/>
          <w:lang w:val="en-GB"/>
        </w:rPr>
      </w:pPr>
    </w:p>
    <w:p w:rsidR="006F5FD0" w:rsidRPr="00B33EE6" w:rsidRDefault="006F5FD0" w:rsidP="00584BF4">
      <w:pPr>
        <w:ind w:left="709" w:hanging="349"/>
        <w:outlineLvl w:val="0"/>
        <w:rPr>
          <w:sz w:val="22"/>
          <w:szCs w:val="22"/>
          <w:lang w:val="en-GB"/>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D83FB0" w:rsidRDefault="006F5FD0" w:rsidP="00D83FB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1A66C2" w:rsidRPr="003319C5" w:rsidRDefault="001A66C2" w:rsidP="00D83FB0">
      <w:pPr>
        <w:pStyle w:val="Blockquote"/>
        <w:jc w:val="both"/>
        <w:rPr>
          <w:rFonts w:eastAsia="Calibri"/>
          <w:i/>
          <w:iCs/>
          <w:snapToGrid/>
          <w:sz w:val="22"/>
          <w:szCs w:val="22"/>
          <w:lang w:val="en-GB"/>
        </w:rPr>
      </w:pPr>
      <w:r w:rsidRPr="003F1149">
        <w:rPr>
          <w:sz w:val="22"/>
          <w:szCs w:val="22"/>
          <w:lang w:val="en-GB"/>
        </w:rPr>
        <w:t xml:space="preserve">Any tenderer may state in its tender that it would offer a discount in the event that its tender is accepted for more than one lot. </w:t>
      </w:r>
    </w:p>
    <w:p w:rsidR="001A66C2" w:rsidRPr="00B33EE6" w:rsidRDefault="001A66C2" w:rsidP="007727F3">
      <w:pPr>
        <w:pStyle w:val="Blockquote"/>
        <w:jc w:val="both"/>
        <w:rPr>
          <w:i/>
          <w:sz w:val="22"/>
          <w:szCs w:val="22"/>
          <w:lang w:val="en-GB"/>
        </w:rPr>
      </w:pPr>
    </w:p>
    <w:p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B04DDE">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B04DDE">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B04DDE">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p>
    <w:p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rsidR="006F5FD0" w:rsidRPr="00B33EE6" w:rsidRDefault="00993E4B">
      <w:pPr>
        <w:keepNext/>
        <w:jc w:val="center"/>
        <w:rPr>
          <w:sz w:val="28"/>
          <w:szCs w:val="28"/>
          <w:lang w:val="en-GB"/>
        </w:rPr>
      </w:pPr>
      <w:r w:rsidRPr="00993E4B">
        <w:rPr>
          <w:snapToGrid/>
          <w:sz w:val="22"/>
          <w:szCs w:val="22"/>
          <w:lang w:val="en-GB"/>
        </w:rPr>
        <w:pict>
          <v:line id="_x0000_s2053" style="position:absolute;left:0;text-align:left;z-index:251656704" from="1.5pt,2.05pt" to="469.5pt,2.1pt" o:allowincell="f" strokecolor="#d4d4d4" strokeweight="1.75pt">
            <v:shadow on="t" origin=",32385f" offset="0,-1pt"/>
          </v:line>
        </w:pict>
      </w:r>
      <w:r w:rsidR="006F5FD0" w:rsidRPr="00B33EE6">
        <w:rPr>
          <w:rStyle w:val="Strong"/>
          <w:sz w:val="28"/>
          <w:szCs w:val="28"/>
          <w:lang w:val="en-GB"/>
        </w:rPr>
        <w:t>PROVISIONAL TIMETABLE</w:t>
      </w:r>
    </w:p>
    <w:p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rsidR="006F5FD0" w:rsidRPr="00B33EE6" w:rsidRDefault="00DA01BA" w:rsidP="00571687">
      <w:pPr>
        <w:pStyle w:val="Blockquote"/>
        <w:jc w:val="both"/>
        <w:rPr>
          <w:i/>
          <w:sz w:val="22"/>
          <w:szCs w:val="22"/>
          <w:lang w:val="en-GB"/>
        </w:rPr>
      </w:pPr>
      <w:r>
        <w:rPr>
          <w:rStyle w:val="Emphasis"/>
          <w:i w:val="0"/>
          <w:sz w:val="22"/>
          <w:szCs w:val="22"/>
          <w:lang w:val="en-GB"/>
        </w:rPr>
        <w:t>1</w:t>
      </w:r>
      <w:r w:rsidR="006C329A">
        <w:rPr>
          <w:rStyle w:val="Emphasis"/>
          <w:i w:val="0"/>
          <w:sz w:val="22"/>
          <w:szCs w:val="22"/>
          <w:lang w:val="en-GB"/>
        </w:rPr>
        <w:t>2</w:t>
      </w:r>
      <w:r w:rsidR="00D83FB0">
        <w:rPr>
          <w:rStyle w:val="Emphasis"/>
          <w:i w:val="0"/>
          <w:sz w:val="22"/>
          <w:szCs w:val="22"/>
          <w:lang w:val="en-GB"/>
        </w:rPr>
        <w:t>.0</w:t>
      </w:r>
      <w:r>
        <w:rPr>
          <w:rStyle w:val="Emphasis"/>
          <w:i w:val="0"/>
          <w:sz w:val="22"/>
          <w:szCs w:val="22"/>
          <w:lang w:val="en-GB"/>
        </w:rPr>
        <w:t>3</w:t>
      </w:r>
      <w:r w:rsidR="00D83FB0">
        <w:rPr>
          <w:rStyle w:val="Emphasis"/>
          <w:i w:val="0"/>
          <w:sz w:val="22"/>
          <w:szCs w:val="22"/>
          <w:lang w:val="en-GB"/>
        </w:rPr>
        <w:t>.2024</w:t>
      </w:r>
    </w:p>
    <w:p w:rsidR="006F5FD0" w:rsidRPr="00B33EE6" w:rsidRDefault="005639EC" w:rsidP="00571687">
      <w:pPr>
        <w:ind w:left="709" w:hanging="349"/>
        <w:outlineLvl w:val="0"/>
        <w:rPr>
          <w:sz w:val="22"/>
          <w:szCs w:val="22"/>
          <w:lang w:val="en-GB"/>
        </w:rPr>
      </w:pPr>
      <w:r w:rsidRPr="00B33EE6">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rsidR="006F5FD0" w:rsidRPr="00B33EE6" w:rsidRDefault="00D83FB0" w:rsidP="00571687">
      <w:pPr>
        <w:pStyle w:val="Blockquote"/>
        <w:jc w:val="both"/>
        <w:rPr>
          <w:i/>
          <w:sz w:val="22"/>
          <w:szCs w:val="22"/>
          <w:lang w:val="en-GB"/>
        </w:rPr>
      </w:pPr>
      <w:r>
        <w:rPr>
          <w:rStyle w:val="Emphasis"/>
          <w:i w:val="0"/>
          <w:sz w:val="22"/>
          <w:szCs w:val="22"/>
          <w:lang w:val="en-GB"/>
        </w:rPr>
        <w:t>6 months</w:t>
      </w:r>
    </w:p>
    <w:p w:rsidR="006F5FD0" w:rsidRPr="00B33EE6" w:rsidRDefault="00993E4B">
      <w:pPr>
        <w:rPr>
          <w:sz w:val="22"/>
          <w:szCs w:val="22"/>
          <w:lang w:val="en-GB"/>
        </w:rPr>
      </w:pPr>
      <w:r w:rsidRPr="00993E4B">
        <w:rPr>
          <w:snapToGrid/>
          <w:sz w:val="22"/>
          <w:szCs w:val="22"/>
          <w:lang w:val="en-GB"/>
        </w:rPr>
        <w:pict>
          <v:line id="_x0000_s2054" style="position:absolute;z-index:251657728" from="0,12pt" to="468pt,12.05pt" o:allowincell="f" strokecolor="#d4d4d4" strokeweight="1.75pt">
            <v:shadow on="t" origin=",32385f" offset="0,-1pt"/>
          </v:line>
        </w:pict>
      </w:r>
    </w:p>
    <w:p w:rsidR="006F5FD0" w:rsidRPr="00B33EE6" w:rsidRDefault="006F5FD0">
      <w:pPr>
        <w:jc w:val="center"/>
        <w:rPr>
          <w:sz w:val="28"/>
          <w:szCs w:val="28"/>
          <w:lang w:val="en-GB"/>
        </w:rPr>
      </w:pPr>
      <w:r w:rsidRPr="00B33EE6">
        <w:rPr>
          <w:rStyle w:val="Strong"/>
          <w:sz w:val="28"/>
          <w:szCs w:val="28"/>
          <w:lang w:val="en-GB"/>
        </w:rPr>
        <w:lastRenderedPageBreak/>
        <w:t>SELECTION AND AWARD CRITERIA</w:t>
      </w:r>
    </w:p>
    <w:p w:rsidR="006F5FD0" w:rsidRDefault="005639EC" w:rsidP="00584BF4">
      <w:pPr>
        <w:ind w:left="709" w:hanging="349"/>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831982" w:rsidRPr="00AE0634" w:rsidRDefault="00831982" w:rsidP="00831982">
      <w:pPr>
        <w:widowControl/>
        <w:spacing w:before="240" w:after="0"/>
        <w:ind w:left="426"/>
        <w:jc w:val="both"/>
        <w:rPr>
          <w:sz w:val="22"/>
          <w:szCs w:val="22"/>
          <w:lang w:val="en-GB"/>
        </w:rPr>
      </w:pPr>
      <w:r w:rsidRPr="00AE0634">
        <w:rPr>
          <w:sz w:val="22"/>
          <w:szCs w:val="22"/>
          <w:lang w:val="en-GB"/>
        </w:rPr>
        <w:t>Capacity-providing entities</w:t>
      </w:r>
    </w:p>
    <w:p w:rsidR="00831982" w:rsidRPr="00AE0634" w:rsidRDefault="00831982" w:rsidP="00831982">
      <w:pPr>
        <w:widowControl/>
        <w:spacing w:before="240" w:after="0"/>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rsidR="00831982" w:rsidRPr="00AE0634" w:rsidRDefault="00831982" w:rsidP="00831982">
      <w:pPr>
        <w:widowControl/>
        <w:spacing w:before="240" w:after="0"/>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rsidR="00831982" w:rsidRDefault="00831982" w:rsidP="00831982">
      <w:pPr>
        <w:widowControl/>
        <w:spacing w:before="240" w:after="0"/>
        <w:ind w:left="4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xml:space="preserve"> if not specified otherwise. The selection criteria will not be applied to natural persons and single-member companies when they are sub-contractors.</w:t>
      </w:r>
    </w:p>
    <w:p w:rsidR="006F5FD0" w:rsidRDefault="006F5FD0" w:rsidP="008660AD">
      <w:pPr>
        <w:pStyle w:val="Blockquote"/>
        <w:numPr>
          <w:ilvl w:val="0"/>
          <w:numId w:val="45"/>
        </w:numPr>
        <w:ind w:right="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3025A6">
        <w:rPr>
          <w:sz w:val="22"/>
          <w:szCs w:val="22"/>
          <w:lang w:val="en-GB"/>
        </w:rPr>
        <w:t xml:space="preserve"> </w:t>
      </w:r>
      <w:r w:rsidR="006751D2" w:rsidRPr="00B33EE6">
        <w:rPr>
          <w:sz w:val="22"/>
          <w:szCs w:val="22"/>
          <w:lang w:val="en-GB"/>
        </w:rPr>
        <w:t xml:space="preserve">The reference period which will be taken into account will be the last three </w:t>
      </w:r>
      <w:r w:rsidR="00D51C7E">
        <w:rPr>
          <w:sz w:val="22"/>
          <w:szCs w:val="22"/>
          <w:lang w:val="en-GB"/>
        </w:rPr>
        <w:t xml:space="preserve">financial </w:t>
      </w:r>
      <w:r w:rsidR="006751D2" w:rsidRPr="00B33EE6">
        <w:rPr>
          <w:sz w:val="22"/>
          <w:szCs w:val="22"/>
          <w:lang w:val="en-GB"/>
        </w:rPr>
        <w:t>years for which accounts have been closed.</w:t>
      </w:r>
    </w:p>
    <w:p w:rsidR="009B5369" w:rsidRPr="009B5369" w:rsidRDefault="009B5369" w:rsidP="009B5369">
      <w:pPr>
        <w:pStyle w:val="Blockquote"/>
        <w:ind w:left="357" w:right="357"/>
        <w:jc w:val="both"/>
        <w:rPr>
          <w:sz w:val="22"/>
          <w:szCs w:val="22"/>
        </w:rPr>
      </w:pPr>
      <w:r w:rsidRPr="00393DD7">
        <w:rPr>
          <w:sz w:val="22"/>
          <w:szCs w:val="22"/>
        </w:rPr>
        <w:t>The selection criteria for each tenderer are as follows:</w:t>
      </w:r>
    </w:p>
    <w:p w:rsidR="006F5FD0" w:rsidRPr="00393DD7" w:rsidRDefault="006F5FD0" w:rsidP="00393DD7">
      <w:pPr>
        <w:pStyle w:val="Blockquote"/>
        <w:numPr>
          <w:ilvl w:val="0"/>
          <w:numId w:val="36"/>
        </w:numPr>
        <w:tabs>
          <w:tab w:val="clear" w:pos="360"/>
          <w:tab w:val="num" w:pos="720"/>
        </w:tabs>
        <w:ind w:left="720"/>
        <w:jc w:val="both"/>
        <w:rPr>
          <w:sz w:val="22"/>
          <w:szCs w:val="22"/>
          <w:lang w:val="en-GB"/>
        </w:rPr>
      </w:pPr>
      <w:r w:rsidRPr="00393DD7">
        <w:rPr>
          <w:sz w:val="22"/>
          <w:szCs w:val="22"/>
          <w:lang w:val="en-GB"/>
        </w:rPr>
        <w:t xml:space="preserve">the average annual turnover of the </w:t>
      </w:r>
      <w:r w:rsidR="005639EC" w:rsidRPr="00393DD7">
        <w:rPr>
          <w:sz w:val="22"/>
          <w:szCs w:val="22"/>
          <w:lang w:val="en-GB"/>
        </w:rPr>
        <w:t>tenderer</w:t>
      </w:r>
      <w:r w:rsidRPr="00393DD7">
        <w:rPr>
          <w:sz w:val="22"/>
          <w:szCs w:val="22"/>
          <w:lang w:val="en-GB"/>
        </w:rPr>
        <w:t xml:space="preserve"> must exceed  the annualised maximum budget of the contract </w:t>
      </w:r>
      <w:r w:rsidR="00E147D3" w:rsidRPr="00393DD7">
        <w:rPr>
          <w:sz w:val="22"/>
          <w:szCs w:val="22"/>
          <w:lang w:val="en-GB"/>
        </w:rPr>
        <w:t>i.e.</w:t>
      </w:r>
      <w:r w:rsidRPr="00393DD7">
        <w:rPr>
          <w:sz w:val="22"/>
          <w:szCs w:val="22"/>
          <w:lang w:val="en-GB"/>
        </w:rPr>
        <w:t xml:space="preserve"> the maximum budget stated in the </w:t>
      </w:r>
      <w:r w:rsidR="005639EC" w:rsidRPr="00393DD7">
        <w:rPr>
          <w:sz w:val="22"/>
          <w:szCs w:val="22"/>
          <w:lang w:val="en-GB"/>
        </w:rPr>
        <w:t>contract</w:t>
      </w:r>
      <w:r w:rsidRPr="00393DD7">
        <w:rPr>
          <w:sz w:val="22"/>
          <w:szCs w:val="22"/>
          <w:lang w:val="en-GB"/>
        </w:rPr>
        <w:t xml:space="preserve"> notice divided by the initial contract duration in years, where this exceeds 1 year</w:t>
      </w:r>
      <w:r w:rsidR="00AC4530" w:rsidRPr="00393DD7">
        <w:rPr>
          <w:sz w:val="22"/>
          <w:szCs w:val="22"/>
          <w:lang w:val="en-GB"/>
        </w:rPr>
        <w:t>(minimum annual turnover requested may not exceed 2 times the estimated annual contract value, except in duly justified cases motivated in the tender dossier)</w:t>
      </w:r>
      <w:r w:rsidRPr="00393DD7">
        <w:rPr>
          <w:sz w:val="22"/>
          <w:szCs w:val="22"/>
          <w:lang w:val="en-GB"/>
        </w:rPr>
        <w:t xml:space="preserve">; </w:t>
      </w:r>
    </w:p>
    <w:p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rsidR="00BE08EC" w:rsidRPr="00B33EE6" w:rsidRDefault="00BE08EC"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w:t>
      </w:r>
      <w:r w:rsidR="00862885" w:rsidRPr="00C867B9">
        <w:rPr>
          <w:sz w:val="22"/>
          <w:szCs w:val="22"/>
          <w:lang w:val="en-GB"/>
        </w:rPr>
        <w:t xml:space="preserve"> years</w:t>
      </w:r>
      <w:r w:rsidR="003025A6">
        <w:rPr>
          <w:sz w:val="22"/>
          <w:szCs w:val="22"/>
          <w:lang w:val="en-GB"/>
        </w:rPr>
        <w:t xml:space="preserve"> </w:t>
      </w:r>
      <w:r w:rsidR="00771F97">
        <w:rPr>
          <w:sz w:val="22"/>
          <w:szCs w:val="22"/>
          <w:lang w:val="en-GB"/>
        </w:rPr>
        <w:t>preceding the</w:t>
      </w:r>
      <w:r w:rsidRPr="00B33EE6">
        <w:rPr>
          <w:sz w:val="22"/>
          <w:szCs w:val="22"/>
          <w:lang w:val="en-GB"/>
        </w:rPr>
        <w:t xml:space="preserve"> submission deadline.</w:t>
      </w:r>
    </w:p>
    <w:p w:rsidR="00BE783C" w:rsidRPr="00063DB2" w:rsidRDefault="00BE783C" w:rsidP="00063DB2">
      <w:pPr>
        <w:pStyle w:val="Blockquote"/>
        <w:numPr>
          <w:ilvl w:val="0"/>
          <w:numId w:val="34"/>
        </w:numPr>
        <w:tabs>
          <w:tab w:val="clear" w:pos="360"/>
          <w:tab w:val="num" w:pos="720"/>
        </w:tabs>
        <w:ind w:left="720"/>
        <w:jc w:val="both"/>
        <w:rPr>
          <w:sz w:val="22"/>
          <w:szCs w:val="22"/>
          <w:lang w:val="en-GB"/>
        </w:rPr>
      </w:pPr>
      <w:r w:rsidRPr="00063DB2">
        <w:rPr>
          <w:sz w:val="22"/>
          <w:szCs w:val="22"/>
          <w:lang w:val="en-GB"/>
        </w:rPr>
        <w:t xml:space="preserve">at least </w:t>
      </w:r>
      <w:r w:rsidR="008B4892" w:rsidRPr="00063DB2">
        <w:rPr>
          <w:sz w:val="22"/>
          <w:szCs w:val="22"/>
          <w:lang w:val="en-GB"/>
        </w:rPr>
        <w:t>2</w:t>
      </w:r>
      <w:r w:rsidRPr="00063DB2">
        <w:rPr>
          <w:sz w:val="22"/>
          <w:szCs w:val="22"/>
          <w:lang w:val="en-GB"/>
        </w:rPr>
        <w:t xml:space="preserve"> staff currently work for the </w:t>
      </w:r>
      <w:r w:rsidR="00994EA3" w:rsidRPr="00063DB2">
        <w:rPr>
          <w:sz w:val="22"/>
          <w:szCs w:val="22"/>
          <w:lang w:val="en-GB"/>
        </w:rPr>
        <w:t>tenderer</w:t>
      </w:r>
      <w:r w:rsidRPr="00063DB2">
        <w:rPr>
          <w:sz w:val="22"/>
          <w:szCs w:val="22"/>
          <w:lang w:val="en-GB"/>
        </w:rPr>
        <w:t xml:space="preserve"> in fields related to this contract; </w:t>
      </w:r>
    </w:p>
    <w:p w:rsidR="00235A71" w:rsidRPr="00B33EE6" w:rsidRDefault="00235A71" w:rsidP="00E147D3">
      <w:pPr>
        <w:pStyle w:val="Blockquote"/>
        <w:spacing w:before="0"/>
        <w:ind w:left="720" w:right="357"/>
        <w:jc w:val="both"/>
        <w:rPr>
          <w:sz w:val="22"/>
          <w:szCs w:val="22"/>
          <w:lang w:val="en-GB"/>
        </w:rPr>
      </w:pPr>
    </w:p>
    <w:p w:rsidR="00BE08EC" w:rsidRPr="00B33EE6" w:rsidRDefault="00571687" w:rsidP="00B33EE6">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will be the last </w:t>
      </w:r>
      <w:r w:rsidR="00BE08EC" w:rsidRPr="00DB5929">
        <w:rPr>
          <w:sz w:val="22"/>
          <w:szCs w:val="22"/>
          <w:lang w:val="en-GB"/>
        </w:rPr>
        <w:t>three</w:t>
      </w:r>
      <w:r w:rsidR="00862885" w:rsidRPr="00DB5929">
        <w:rPr>
          <w:sz w:val="22"/>
          <w:szCs w:val="22"/>
          <w:lang w:val="en-GB"/>
        </w:rPr>
        <w:t xml:space="preserve"> years</w:t>
      </w:r>
      <w:r w:rsidR="003025A6">
        <w:rPr>
          <w:sz w:val="22"/>
          <w:szCs w:val="22"/>
          <w:lang w:val="en-GB"/>
        </w:rPr>
        <w:t xml:space="preserve"> </w:t>
      </w:r>
      <w:r w:rsidR="00771F97">
        <w:rPr>
          <w:sz w:val="22"/>
          <w:szCs w:val="22"/>
          <w:lang w:val="en-GB"/>
        </w:rPr>
        <w:t>preceding the</w:t>
      </w:r>
      <w:r w:rsidR="00BE08EC" w:rsidRPr="00B33EE6">
        <w:rPr>
          <w:sz w:val="22"/>
          <w:szCs w:val="22"/>
          <w:lang w:val="en-GB"/>
        </w:rPr>
        <w:t xml:space="preserve"> submission deadline.</w:t>
      </w:r>
    </w:p>
    <w:p w:rsidR="001661F7" w:rsidRPr="00C86E3D" w:rsidRDefault="00063DB2" w:rsidP="00063DB2">
      <w:pPr>
        <w:pStyle w:val="Blockquote"/>
        <w:numPr>
          <w:ilvl w:val="0"/>
          <w:numId w:val="34"/>
        </w:numPr>
        <w:tabs>
          <w:tab w:val="clear" w:pos="360"/>
          <w:tab w:val="left" w:pos="709"/>
        </w:tabs>
        <w:ind w:left="709" w:hanging="283"/>
        <w:jc w:val="both"/>
        <w:rPr>
          <w:sz w:val="22"/>
          <w:szCs w:val="22"/>
          <w:lang w:val="en-GB"/>
        </w:rPr>
      </w:pPr>
      <w:r w:rsidRPr="00C86E3D">
        <w:rPr>
          <w:sz w:val="22"/>
          <w:szCs w:val="22"/>
          <w:lang w:val="en-GB"/>
        </w:rPr>
        <w:lastRenderedPageBreak/>
        <w:t xml:space="preserve">The candidate has provided supplies under at least one contract in providing of specialized vehicles for </w:t>
      </w:r>
      <w:r w:rsidRPr="00C86E3D">
        <w:rPr>
          <w:sz w:val="22"/>
          <w:szCs w:val="22"/>
        </w:rPr>
        <w:t>transport of disabled</w:t>
      </w:r>
      <w:r w:rsidRPr="00C86E3D">
        <w:rPr>
          <w:sz w:val="22"/>
          <w:szCs w:val="22"/>
          <w:lang w:val="en-GB"/>
        </w:rPr>
        <w:t xml:space="preserve"> which was implemented at any moment during the reference period: last 3 years</w:t>
      </w:r>
      <w:r w:rsidR="001661F7" w:rsidRPr="00C86E3D">
        <w:rPr>
          <w:sz w:val="22"/>
          <w:szCs w:val="22"/>
          <w:lang w:val="en-GB"/>
        </w:rPr>
        <w:t>.</w:t>
      </w:r>
    </w:p>
    <w:p w:rsidR="00CB2A5B" w:rsidRDefault="00CB2A5B" w:rsidP="008660AD">
      <w:pPr>
        <w:pStyle w:val="Blockquote"/>
        <w:tabs>
          <w:tab w:val="left" w:pos="284"/>
        </w:tabs>
        <w:jc w:val="both"/>
        <w:rPr>
          <w:sz w:val="22"/>
          <w:szCs w:val="22"/>
          <w:lang w:val="en-GB"/>
        </w:rPr>
      </w:pPr>
      <w:r w:rsidRPr="00CB2A5B">
        <w:rPr>
          <w:sz w:val="22"/>
          <w:szCs w:val="22"/>
          <w:lang w:val="en-GB"/>
        </w:rPr>
        <w:t>This means that the contract the tenderer refers to could have been started 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supply contract in a consortium, the percentage that the tenderer has successfully completed must be clear from the documentary evidence, together with a description of the nature of the supplies provided if the selection criteria relating to the pertinence of the experience have been used.</w:t>
      </w:r>
    </w:p>
    <w:p w:rsidR="004F00C7" w:rsidRPr="00B33EE6" w:rsidRDefault="004F00C7" w:rsidP="008660AD">
      <w:pPr>
        <w:pStyle w:val="Blockquote"/>
        <w:ind w:left="0"/>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rsidR="006F5FD0" w:rsidRPr="00B33EE6" w:rsidRDefault="00831982" w:rsidP="0007067C">
      <w:pPr>
        <w:pStyle w:val="Blockquote"/>
        <w:ind w:left="426" w:right="1"/>
        <w:jc w:val="both"/>
        <w:rPr>
          <w:sz w:val="22"/>
          <w:szCs w:val="22"/>
          <w:lang w:val="en-GB"/>
        </w:rPr>
      </w:pPr>
      <w:r w:rsidRPr="003F1149">
        <w:rPr>
          <w:sz w:val="22"/>
          <w:szCs w:val="22"/>
          <w:lang w:val="en-GB"/>
        </w:rPr>
        <w:t xml:space="preserve">Price </w:t>
      </w:r>
      <w:r>
        <w:rPr>
          <w:sz w:val="22"/>
          <w:szCs w:val="22"/>
          <w:lang w:val="en-GB"/>
        </w:rPr>
        <w:t>(</w:t>
      </w:r>
      <w:r w:rsidRPr="003F1149">
        <w:rPr>
          <w:sz w:val="22"/>
          <w:szCs w:val="22"/>
          <w:lang w:val="en-GB"/>
        </w:rPr>
        <w:t>or, if appropriate after</w:t>
      </w:r>
      <w:r w:rsidR="003025A6">
        <w:rPr>
          <w:sz w:val="22"/>
          <w:szCs w:val="22"/>
          <w:lang w:val="en-GB"/>
        </w:rPr>
        <w:t xml:space="preserve"> </w:t>
      </w:r>
      <w:r w:rsidRPr="00D7474F">
        <w:rPr>
          <w:sz w:val="22"/>
          <w:szCs w:val="22"/>
          <w:lang w:val="en-GB"/>
        </w:rPr>
        <w:t>prior approval</w:t>
      </w:r>
      <w:r w:rsidRPr="003F1149">
        <w:rPr>
          <w:sz w:val="22"/>
          <w:szCs w:val="22"/>
          <w:lang w:val="en-GB"/>
        </w:rPr>
        <w:t xml:space="preserve">, the </w:t>
      </w:r>
      <w:r>
        <w:rPr>
          <w:sz w:val="22"/>
          <w:szCs w:val="22"/>
          <w:lang w:val="en-GB"/>
        </w:rPr>
        <w:t xml:space="preserve">best </w:t>
      </w:r>
      <w:r w:rsidRPr="00B619CC">
        <w:rPr>
          <w:lang w:val="en-GB"/>
        </w:rPr>
        <w:t>price-quality ratio</w:t>
      </w:r>
      <w:r w:rsidR="003025A6">
        <w:rPr>
          <w:lang w:val="en-GB"/>
        </w:rPr>
        <w:t xml:space="preserve"> </w:t>
      </w:r>
      <w:r w:rsidRPr="003F1149">
        <w:rPr>
          <w:sz w:val="22"/>
          <w:szCs w:val="22"/>
          <w:lang w:val="en-GB"/>
        </w:rPr>
        <w:t>which is a combination of quality</w:t>
      </w:r>
      <w:r>
        <w:rPr>
          <w:sz w:val="22"/>
          <w:szCs w:val="22"/>
          <w:lang w:val="en-GB"/>
        </w:rPr>
        <w:t xml:space="preserve"> and </w:t>
      </w:r>
      <w:r w:rsidRPr="003F1149">
        <w:rPr>
          <w:sz w:val="22"/>
          <w:szCs w:val="22"/>
          <w:lang w:val="en-GB"/>
        </w:rPr>
        <w:t>price</w:t>
      </w:r>
      <w:r>
        <w:rPr>
          <w:sz w:val="22"/>
          <w:szCs w:val="22"/>
          <w:lang w:val="en-GB"/>
        </w:rPr>
        <w:t>).</w:t>
      </w:r>
    </w:p>
    <w:p w:rsidR="006F5FD0" w:rsidRPr="00B33EE6" w:rsidRDefault="00993E4B">
      <w:pPr>
        <w:rPr>
          <w:sz w:val="22"/>
          <w:szCs w:val="22"/>
          <w:lang w:val="en-GB"/>
        </w:rPr>
      </w:pPr>
      <w:r w:rsidRPr="00993E4B">
        <w:rPr>
          <w:snapToGrid/>
          <w:sz w:val="22"/>
          <w:szCs w:val="22"/>
          <w:lang w:val="en-GB"/>
        </w:rPr>
        <w:pict>
          <v:line id="_x0000_s2055" style="position:absolute;z-index:251658752" from="0,12pt" to="468pt,12.05pt" o:allowincell="f" strokecolor="#d4d4d4" strokeweight="1.75pt">
            <v:shadow on="t" origin=",32385f" offset="0,-1pt"/>
          </v:line>
        </w:pict>
      </w:r>
    </w:p>
    <w:p w:rsidR="006F5FD0" w:rsidRPr="00B33EE6" w:rsidRDefault="00994EA3">
      <w:pPr>
        <w:keepNext/>
        <w:jc w:val="center"/>
        <w:rPr>
          <w:sz w:val="28"/>
          <w:szCs w:val="28"/>
          <w:lang w:val="en-GB"/>
        </w:rPr>
      </w:pPr>
      <w:r w:rsidRPr="00B33EE6">
        <w:rPr>
          <w:rStyle w:val="Strong"/>
          <w:sz w:val="28"/>
          <w:szCs w:val="28"/>
          <w:lang w:val="en-GB"/>
        </w:rPr>
        <w:t>TENDERING</w:t>
      </w:r>
    </w:p>
    <w:p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w:t>
      </w:r>
      <w:r w:rsidR="00DA01BA">
        <w:rPr>
          <w:rStyle w:val="Emphasis"/>
          <w:i w:val="0"/>
          <w:sz w:val="22"/>
          <w:szCs w:val="22"/>
          <w:lang w:val="en-GB"/>
        </w:rPr>
        <w:t>2</w:t>
      </w:r>
      <w:r w:rsidR="006C329A">
        <w:rPr>
          <w:rStyle w:val="Emphasis"/>
          <w:i w:val="0"/>
          <w:sz w:val="22"/>
          <w:szCs w:val="22"/>
          <w:lang w:val="en-GB"/>
        </w:rPr>
        <w:t>4</w:t>
      </w:r>
      <w:r w:rsidR="00063DB2">
        <w:rPr>
          <w:rStyle w:val="Emphasis"/>
          <w:i w:val="0"/>
          <w:sz w:val="22"/>
          <w:szCs w:val="22"/>
          <w:lang w:val="en-GB"/>
        </w:rPr>
        <w:t>.02.2025 to 16.00hr</w:t>
      </w:r>
      <w:r w:rsidRPr="00B33EE6">
        <w:rPr>
          <w:rStyle w:val="Emphasis"/>
          <w:i w:val="0"/>
          <w:sz w:val="22"/>
          <w:szCs w:val="22"/>
          <w:lang w:val="en-GB"/>
        </w:rPr>
        <w:t>.</w:t>
      </w:r>
    </w:p>
    <w:p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p>
    <w:p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B33EE6" w:rsidRDefault="00993E4B" w:rsidP="004D5EDB">
      <w:pPr>
        <w:pStyle w:val="Blockquote"/>
        <w:jc w:val="both"/>
        <w:rPr>
          <w:sz w:val="22"/>
          <w:szCs w:val="22"/>
          <w:lang w:val="en-GB"/>
        </w:rPr>
      </w:pPr>
      <w:hyperlink r:id="rId13" w:history="1">
        <w:r w:rsidR="00881C2D" w:rsidRPr="005B10FD">
          <w:rPr>
            <w:rStyle w:val="Hyperlink"/>
            <w:sz w:val="22"/>
            <w:szCs w:val="22"/>
            <w:lang w:val="en-GB"/>
          </w:rPr>
          <w:t>http://ec.europa.eu/europeaid/prag/annexes.do?chapterTitleCode=A</w:t>
        </w:r>
      </w:hyperlink>
    </w:p>
    <w:p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p>
    <w:p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B33EE6">
      <w:pPr>
        <w:pStyle w:val="Blockquote"/>
        <w:jc w:val="both"/>
        <w:rPr>
          <w:rStyle w:val="Strong"/>
          <w:b w:val="0"/>
          <w:sz w:val="22"/>
          <w:szCs w:val="22"/>
          <w:lang w:val="en-GB"/>
        </w:rPr>
      </w:pPr>
      <w:r w:rsidRPr="00B33EE6">
        <w:rPr>
          <w:sz w:val="22"/>
          <w:szCs w:val="22"/>
          <w:lang w:val="en-GB"/>
        </w:rPr>
        <w:t>By submitting a tender tenderers accept to receive notification of the outcome of the procedure by electronic means.</w:t>
      </w:r>
    </w:p>
    <w:p w:rsidR="003262FC" w:rsidRPr="00B33EE6" w:rsidRDefault="003262FC" w:rsidP="00584BF4">
      <w:pPr>
        <w:ind w:left="709" w:hanging="349"/>
        <w:outlineLvl w:val="0"/>
        <w:rPr>
          <w:b/>
          <w:sz w:val="22"/>
          <w:szCs w:val="22"/>
          <w:lang w:val="en-GB"/>
        </w:rPr>
      </w:pPr>
      <w:r w:rsidRPr="00B33EE6">
        <w:rPr>
          <w:rStyle w:val="Strong"/>
          <w:sz w:val="22"/>
          <w:szCs w:val="22"/>
          <w:lang w:val="en-GB"/>
        </w:rPr>
        <w:lastRenderedPageBreak/>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rsidR="00E9047D" w:rsidRPr="00F9055E" w:rsidRDefault="00326B16" w:rsidP="00E9047D">
      <w:pPr>
        <w:pStyle w:val="Blockquote"/>
        <w:jc w:val="both"/>
        <w:rPr>
          <w:b/>
          <w:sz w:val="22"/>
          <w:szCs w:val="22"/>
          <w:lang w:val="en-GB"/>
        </w:rPr>
      </w:pPr>
      <w:r>
        <w:rPr>
          <w:b/>
          <w:sz w:val="22"/>
          <w:szCs w:val="22"/>
          <w:lang w:val="en-GB"/>
        </w:rPr>
        <w:t>23</w:t>
      </w:r>
      <w:r w:rsidR="008272C0" w:rsidRPr="00F9055E">
        <w:rPr>
          <w:b/>
          <w:sz w:val="22"/>
          <w:szCs w:val="22"/>
          <w:lang w:val="en-GB"/>
        </w:rPr>
        <w:t xml:space="preserve">. </w:t>
      </w:r>
      <w:r w:rsidR="00E9047D" w:rsidRPr="00F9055E">
        <w:rPr>
          <w:b/>
          <w:sz w:val="22"/>
          <w:szCs w:val="22"/>
          <w:lang w:val="en-GB"/>
        </w:rPr>
        <w:t>Additional information</w:t>
      </w:r>
    </w:p>
    <w:p w:rsidR="00AF412E" w:rsidRPr="008660AD" w:rsidRDefault="00AF412E" w:rsidP="0007067C">
      <w:pPr>
        <w:widowControl/>
        <w:snapToGrid w:val="0"/>
        <w:spacing w:after="0"/>
        <w:ind w:left="284" w:right="360"/>
        <w:jc w:val="both"/>
        <w:rPr>
          <w:sz w:val="22"/>
          <w:szCs w:val="22"/>
          <w:lang w:val="en-GB"/>
        </w:rPr>
      </w:pPr>
      <w:r w:rsidRPr="008660AD">
        <w:rPr>
          <w:sz w:val="22"/>
          <w:szCs w:val="22"/>
          <w:lang w:val="en-GB"/>
        </w:rPr>
        <w:t xml:space="preserve">Financial data to be provided by the candidate in the standard application form must be expressed in </w:t>
      </w:r>
      <w:r w:rsidRPr="00063DB2">
        <w:rPr>
          <w:sz w:val="22"/>
          <w:szCs w:val="22"/>
          <w:lang w:val="en-GB"/>
        </w:rPr>
        <w:t>EUR. If applicable, where a candidate refers to amounts originally expressed in a different currency, the conversion to EUR</w:t>
      </w:r>
      <w:r w:rsidRPr="008660AD">
        <w:rPr>
          <w:sz w:val="22"/>
          <w:szCs w:val="22"/>
          <w:lang w:val="en-GB"/>
        </w:rPr>
        <w:t xml:space="preserve"> shall be made in accordance with the InforEuro exchange rate of</w:t>
      </w:r>
      <w:r w:rsidR="00063DB2">
        <w:rPr>
          <w:sz w:val="22"/>
          <w:szCs w:val="22"/>
          <w:lang w:val="en-GB"/>
        </w:rPr>
        <w:t xml:space="preserve"> February 2025</w:t>
      </w:r>
      <w:r w:rsidRPr="008660AD">
        <w:rPr>
          <w:sz w:val="22"/>
          <w:szCs w:val="22"/>
          <w:lang w:val="en-GB"/>
        </w:rPr>
        <w:t xml:space="preserve">, which can be found at the following address: </w:t>
      </w:r>
      <w:hyperlink r:id="rId14" w:history="1">
        <w:r w:rsidRPr="008660AD">
          <w:rPr>
            <w:rStyle w:val="Hyperlink"/>
            <w:sz w:val="22"/>
            <w:szCs w:val="22"/>
            <w:lang w:val="en-GB"/>
          </w:rPr>
          <w:t>http://ec.europa.eu/budget/graphs/inforeuro.html</w:t>
        </w:r>
      </w:hyperlink>
      <w:r w:rsidRPr="008660AD">
        <w:rPr>
          <w:sz w:val="22"/>
          <w:szCs w:val="22"/>
          <w:lang w:val="en-GB"/>
        </w:rPr>
        <w:t>.</w:t>
      </w:r>
    </w:p>
    <w:p w:rsidR="007F6AA9" w:rsidRPr="00F9055E" w:rsidRDefault="007F6AA9" w:rsidP="00235A71">
      <w:pPr>
        <w:pStyle w:val="Blockquote"/>
        <w:jc w:val="both"/>
        <w:rPr>
          <w:sz w:val="22"/>
          <w:szCs w:val="22"/>
          <w:lang w:val="en-GB"/>
        </w:rPr>
      </w:pPr>
    </w:p>
    <w:sectPr w:rsidR="007F6AA9" w:rsidRPr="00F9055E" w:rsidSect="00E147D3">
      <w:headerReference w:type="even" r:id="rId15"/>
      <w:headerReference w:type="default" r:id="rId16"/>
      <w:footerReference w:type="even" r:id="rId17"/>
      <w:footerReference w:type="default" r:id="rId18"/>
      <w:headerReference w:type="first" r:id="rId19"/>
      <w:footerReference w:type="first" r:id="rId20"/>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FDA" w:rsidRDefault="00E41FDA">
      <w:r>
        <w:separator/>
      </w:r>
    </w:p>
  </w:endnote>
  <w:endnote w:type="continuationSeparator" w:id="1">
    <w:p w:rsidR="00E41FDA" w:rsidRDefault="00E41F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Regular">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01" w:rsidRDefault="00711A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B14E4">
      <w:rPr>
        <w:b/>
        <w:sz w:val="20"/>
      </w:rPr>
      <w:t>1</w:t>
    </w:r>
    <w:r w:rsidR="00711A01">
      <w:rPr>
        <w:b/>
        <w:sz w:val="20"/>
      </w:rPr>
      <w:t>.1</w:t>
    </w:r>
    <w:r w:rsidR="00EF0A8C" w:rsidRPr="00B33EE6">
      <w:rPr>
        <w:sz w:val="18"/>
        <w:szCs w:val="18"/>
        <w:lang w:val="en-GB"/>
      </w:rPr>
      <w:tab/>
      <w:t xml:space="preserve">Page </w:t>
    </w:r>
    <w:r w:rsidR="00993E4B"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993E4B" w:rsidRPr="00B33EE6">
      <w:rPr>
        <w:rStyle w:val="PageNumber"/>
        <w:sz w:val="18"/>
        <w:szCs w:val="18"/>
        <w:lang w:val="en-GB"/>
      </w:rPr>
      <w:fldChar w:fldCharType="separate"/>
    </w:r>
    <w:r w:rsidR="00C96D7C">
      <w:rPr>
        <w:rStyle w:val="PageNumber"/>
        <w:noProof/>
        <w:sz w:val="18"/>
        <w:szCs w:val="18"/>
        <w:lang w:val="en-GB"/>
      </w:rPr>
      <w:t>1</w:t>
    </w:r>
    <w:r w:rsidR="00993E4B"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C96D7C" w:rsidRPr="00C96D7C">
        <w:rPr>
          <w:rStyle w:val="PageNumber"/>
          <w:noProof/>
          <w:sz w:val="18"/>
          <w:szCs w:val="18"/>
          <w:lang w:val="en-GB"/>
        </w:rPr>
        <w:t>5</w:t>
      </w:r>
    </w:fldSimple>
  </w:p>
  <w:p w:rsidR="00EF0A8C" w:rsidRPr="00B33EE6" w:rsidRDefault="00993E4B" w:rsidP="007727F3">
    <w:pPr>
      <w:pStyle w:val="Footer"/>
      <w:spacing w:before="0" w:after="0"/>
      <w:rPr>
        <w:lang w:val="en-GB"/>
      </w:rPr>
    </w:pPr>
    <w:r w:rsidRPr="00B33EE6">
      <w:rPr>
        <w:sz w:val="18"/>
        <w:szCs w:val="18"/>
        <w:lang w:val="en-GB"/>
      </w:rPr>
      <w:fldChar w:fldCharType="begin"/>
    </w:r>
    <w:r w:rsidR="00EF0A8C" w:rsidRPr="00B33EE6">
      <w:rPr>
        <w:sz w:val="18"/>
        <w:szCs w:val="18"/>
        <w:lang w:val="en-GB"/>
      </w:rPr>
      <w:instrText xml:space="preserve"> FILENAME </w:instrText>
    </w:r>
    <w:r w:rsidRPr="00B33EE6">
      <w:rPr>
        <w:sz w:val="18"/>
        <w:szCs w:val="18"/>
        <w:lang w:val="en-GB"/>
      </w:rPr>
      <w:fldChar w:fldCharType="separate"/>
    </w:r>
    <w:r w:rsidR="00F85238">
      <w:rPr>
        <w:noProof/>
        <w:sz w:val="18"/>
        <w:szCs w:val="18"/>
        <w:lang w:val="en-GB"/>
      </w:rPr>
      <w:t>c2_contractnotice_simp_neg_en</w:t>
    </w:r>
    <w:r w:rsidRPr="00B33EE6">
      <w:rPr>
        <w:sz w:val="18"/>
        <w:szCs w:val="18"/>
        <w:lang w:val="en-G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01" w:rsidRDefault="00711A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FDA" w:rsidRDefault="00E41FDA">
      <w:r>
        <w:separator/>
      </w:r>
    </w:p>
  </w:footnote>
  <w:footnote w:type="continuationSeparator" w:id="1">
    <w:p w:rsidR="00E41FDA" w:rsidRDefault="00E41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01" w:rsidRDefault="00711A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01" w:rsidRDefault="00711A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01" w:rsidRDefault="00711A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1"/>
  </w:num>
  <w:num w:numId="35">
    <w:abstractNumId w:val="35"/>
  </w:num>
  <w:num w:numId="36">
    <w:abstractNumId w:val="33"/>
  </w:num>
  <w:num w:numId="37">
    <w:abstractNumId w:val="37"/>
  </w:num>
  <w:num w:numId="38">
    <w:abstractNumId w:val="39"/>
  </w:num>
  <w:num w:numId="39">
    <w:abstractNumId w:val="43"/>
  </w:num>
  <w:num w:numId="40">
    <w:abstractNumId w:val="44"/>
  </w:num>
  <w:num w:numId="41">
    <w:abstractNumId w:val="40"/>
  </w:num>
  <w:num w:numId="42">
    <w:abstractNumId w:val="42"/>
  </w:num>
  <w:num w:numId="43">
    <w:abstractNumId w:val="38"/>
  </w:num>
  <w:num w:numId="44">
    <w:abstractNumId w:val="34"/>
  </w:num>
  <w:num w:numId="45">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51D1D"/>
    <w:rsid w:val="00063DB2"/>
    <w:rsid w:val="00063FB5"/>
    <w:rsid w:val="0007067C"/>
    <w:rsid w:val="00080900"/>
    <w:rsid w:val="00087A72"/>
    <w:rsid w:val="00095030"/>
    <w:rsid w:val="000A0D57"/>
    <w:rsid w:val="000A3758"/>
    <w:rsid w:val="000B14E4"/>
    <w:rsid w:val="000B693E"/>
    <w:rsid w:val="000B7C91"/>
    <w:rsid w:val="000C1101"/>
    <w:rsid w:val="000C1522"/>
    <w:rsid w:val="000D1732"/>
    <w:rsid w:val="000D3EBF"/>
    <w:rsid w:val="000E4709"/>
    <w:rsid w:val="000F0F6C"/>
    <w:rsid w:val="000F1340"/>
    <w:rsid w:val="000F5DEF"/>
    <w:rsid w:val="0010162C"/>
    <w:rsid w:val="00105302"/>
    <w:rsid w:val="0013314C"/>
    <w:rsid w:val="001429BC"/>
    <w:rsid w:val="0014405E"/>
    <w:rsid w:val="00145CFA"/>
    <w:rsid w:val="00150687"/>
    <w:rsid w:val="001661F7"/>
    <w:rsid w:val="00171F2E"/>
    <w:rsid w:val="00180D47"/>
    <w:rsid w:val="00183B3E"/>
    <w:rsid w:val="001903F3"/>
    <w:rsid w:val="001951FE"/>
    <w:rsid w:val="001A59BB"/>
    <w:rsid w:val="001A66C2"/>
    <w:rsid w:val="001B2571"/>
    <w:rsid w:val="001B7171"/>
    <w:rsid w:val="001C21A2"/>
    <w:rsid w:val="001C64F1"/>
    <w:rsid w:val="001D19A6"/>
    <w:rsid w:val="001D55F7"/>
    <w:rsid w:val="001E50A2"/>
    <w:rsid w:val="001F0839"/>
    <w:rsid w:val="001F1546"/>
    <w:rsid w:val="001F780C"/>
    <w:rsid w:val="00201320"/>
    <w:rsid w:val="00212656"/>
    <w:rsid w:val="00213E14"/>
    <w:rsid w:val="00216179"/>
    <w:rsid w:val="00226829"/>
    <w:rsid w:val="00233B9D"/>
    <w:rsid w:val="00233DDA"/>
    <w:rsid w:val="00235A71"/>
    <w:rsid w:val="002413EA"/>
    <w:rsid w:val="00243849"/>
    <w:rsid w:val="002561D0"/>
    <w:rsid w:val="002575AA"/>
    <w:rsid w:val="00266EB9"/>
    <w:rsid w:val="00267522"/>
    <w:rsid w:val="002753AD"/>
    <w:rsid w:val="002B2145"/>
    <w:rsid w:val="002D266E"/>
    <w:rsid w:val="002D4121"/>
    <w:rsid w:val="002E1B83"/>
    <w:rsid w:val="002E2635"/>
    <w:rsid w:val="002E7D33"/>
    <w:rsid w:val="002F4E69"/>
    <w:rsid w:val="003025A6"/>
    <w:rsid w:val="003045C3"/>
    <w:rsid w:val="00313F6B"/>
    <w:rsid w:val="00322D52"/>
    <w:rsid w:val="003232ED"/>
    <w:rsid w:val="00323BDD"/>
    <w:rsid w:val="003262FC"/>
    <w:rsid w:val="00326B16"/>
    <w:rsid w:val="00330261"/>
    <w:rsid w:val="003378F6"/>
    <w:rsid w:val="00342E7F"/>
    <w:rsid w:val="00347673"/>
    <w:rsid w:val="003574F5"/>
    <w:rsid w:val="00357E25"/>
    <w:rsid w:val="00362824"/>
    <w:rsid w:val="00363ECB"/>
    <w:rsid w:val="00364564"/>
    <w:rsid w:val="003670BA"/>
    <w:rsid w:val="003717BC"/>
    <w:rsid w:val="003861D9"/>
    <w:rsid w:val="0038633F"/>
    <w:rsid w:val="00386558"/>
    <w:rsid w:val="00386E96"/>
    <w:rsid w:val="0038796E"/>
    <w:rsid w:val="0039147E"/>
    <w:rsid w:val="0039347D"/>
    <w:rsid w:val="00393DD7"/>
    <w:rsid w:val="003947E7"/>
    <w:rsid w:val="00397073"/>
    <w:rsid w:val="003A4357"/>
    <w:rsid w:val="003B1B35"/>
    <w:rsid w:val="003C1515"/>
    <w:rsid w:val="003D16FB"/>
    <w:rsid w:val="003D6CAD"/>
    <w:rsid w:val="003E782D"/>
    <w:rsid w:val="0040360C"/>
    <w:rsid w:val="004108A4"/>
    <w:rsid w:val="00424124"/>
    <w:rsid w:val="0043533D"/>
    <w:rsid w:val="0045143F"/>
    <w:rsid w:val="00452ED8"/>
    <w:rsid w:val="0045494F"/>
    <w:rsid w:val="004567DF"/>
    <w:rsid w:val="00472630"/>
    <w:rsid w:val="00473883"/>
    <w:rsid w:val="00476D80"/>
    <w:rsid w:val="00480B5C"/>
    <w:rsid w:val="004850B4"/>
    <w:rsid w:val="004871B5"/>
    <w:rsid w:val="004901C2"/>
    <w:rsid w:val="004957E5"/>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5F3"/>
    <w:rsid w:val="005639EC"/>
    <w:rsid w:val="00565A69"/>
    <w:rsid w:val="00571687"/>
    <w:rsid w:val="00572F15"/>
    <w:rsid w:val="00573F7A"/>
    <w:rsid w:val="00584BF4"/>
    <w:rsid w:val="00584D96"/>
    <w:rsid w:val="00590ADB"/>
    <w:rsid w:val="005A21DC"/>
    <w:rsid w:val="005B35A2"/>
    <w:rsid w:val="005B4F80"/>
    <w:rsid w:val="005B5E3C"/>
    <w:rsid w:val="005C5DC7"/>
    <w:rsid w:val="005C677A"/>
    <w:rsid w:val="005C71EF"/>
    <w:rsid w:val="005D41DD"/>
    <w:rsid w:val="005F776D"/>
    <w:rsid w:val="0060359F"/>
    <w:rsid w:val="0061336A"/>
    <w:rsid w:val="006309DE"/>
    <w:rsid w:val="00632BDC"/>
    <w:rsid w:val="0064390B"/>
    <w:rsid w:val="00663C6D"/>
    <w:rsid w:val="006714ED"/>
    <w:rsid w:val="006738B9"/>
    <w:rsid w:val="00674F9C"/>
    <w:rsid w:val="006751D2"/>
    <w:rsid w:val="006770CA"/>
    <w:rsid w:val="00686C3A"/>
    <w:rsid w:val="00691B7D"/>
    <w:rsid w:val="00697F82"/>
    <w:rsid w:val="006A0598"/>
    <w:rsid w:val="006A66DA"/>
    <w:rsid w:val="006A7394"/>
    <w:rsid w:val="006B2EDA"/>
    <w:rsid w:val="006B59B9"/>
    <w:rsid w:val="006C0EB6"/>
    <w:rsid w:val="006C0F37"/>
    <w:rsid w:val="006C2024"/>
    <w:rsid w:val="006C329A"/>
    <w:rsid w:val="006D330F"/>
    <w:rsid w:val="006D5F6C"/>
    <w:rsid w:val="006D6080"/>
    <w:rsid w:val="006E3377"/>
    <w:rsid w:val="006E625F"/>
    <w:rsid w:val="006F5FD0"/>
    <w:rsid w:val="006F7885"/>
    <w:rsid w:val="007046C8"/>
    <w:rsid w:val="00706E7C"/>
    <w:rsid w:val="00710A38"/>
    <w:rsid w:val="00711A01"/>
    <w:rsid w:val="007121FB"/>
    <w:rsid w:val="007129D6"/>
    <w:rsid w:val="00712CB3"/>
    <w:rsid w:val="00715755"/>
    <w:rsid w:val="007471C5"/>
    <w:rsid w:val="00750FF8"/>
    <w:rsid w:val="00753FC2"/>
    <w:rsid w:val="00756C38"/>
    <w:rsid w:val="00761673"/>
    <w:rsid w:val="00761893"/>
    <w:rsid w:val="007653F4"/>
    <w:rsid w:val="00770822"/>
    <w:rsid w:val="00771F85"/>
    <w:rsid w:val="00771F97"/>
    <w:rsid w:val="007727F3"/>
    <w:rsid w:val="00780EAB"/>
    <w:rsid w:val="00781603"/>
    <w:rsid w:val="007874C8"/>
    <w:rsid w:val="00792FAD"/>
    <w:rsid w:val="00794A92"/>
    <w:rsid w:val="00796976"/>
    <w:rsid w:val="00796CC5"/>
    <w:rsid w:val="007A04AC"/>
    <w:rsid w:val="007A4037"/>
    <w:rsid w:val="007C352C"/>
    <w:rsid w:val="007D51F2"/>
    <w:rsid w:val="007D6292"/>
    <w:rsid w:val="007D68B6"/>
    <w:rsid w:val="007D761E"/>
    <w:rsid w:val="007E552A"/>
    <w:rsid w:val="007F095B"/>
    <w:rsid w:val="007F26E3"/>
    <w:rsid w:val="007F5383"/>
    <w:rsid w:val="007F6AA9"/>
    <w:rsid w:val="008006B4"/>
    <w:rsid w:val="00800827"/>
    <w:rsid w:val="00810582"/>
    <w:rsid w:val="00813A48"/>
    <w:rsid w:val="008152EF"/>
    <w:rsid w:val="008162F6"/>
    <w:rsid w:val="00817895"/>
    <w:rsid w:val="00817B4A"/>
    <w:rsid w:val="008272C0"/>
    <w:rsid w:val="00831982"/>
    <w:rsid w:val="008323D3"/>
    <w:rsid w:val="008351FF"/>
    <w:rsid w:val="00846F87"/>
    <w:rsid w:val="00850148"/>
    <w:rsid w:val="00862885"/>
    <w:rsid w:val="008660AD"/>
    <w:rsid w:val="0087086B"/>
    <w:rsid w:val="00881C2D"/>
    <w:rsid w:val="00894E29"/>
    <w:rsid w:val="0089693D"/>
    <w:rsid w:val="00897A31"/>
    <w:rsid w:val="008A1184"/>
    <w:rsid w:val="008A1514"/>
    <w:rsid w:val="008B0830"/>
    <w:rsid w:val="008B1208"/>
    <w:rsid w:val="008B4892"/>
    <w:rsid w:val="008B77CD"/>
    <w:rsid w:val="008C3178"/>
    <w:rsid w:val="008C68A0"/>
    <w:rsid w:val="008D1243"/>
    <w:rsid w:val="008D14E6"/>
    <w:rsid w:val="008D3E45"/>
    <w:rsid w:val="008E2AD9"/>
    <w:rsid w:val="008E2D12"/>
    <w:rsid w:val="008F294D"/>
    <w:rsid w:val="009017AA"/>
    <w:rsid w:val="009055F3"/>
    <w:rsid w:val="009066B6"/>
    <w:rsid w:val="00907556"/>
    <w:rsid w:val="00913817"/>
    <w:rsid w:val="00925F7F"/>
    <w:rsid w:val="009260B8"/>
    <w:rsid w:val="0092731B"/>
    <w:rsid w:val="009317C0"/>
    <w:rsid w:val="009352F4"/>
    <w:rsid w:val="00940E1D"/>
    <w:rsid w:val="009510CB"/>
    <w:rsid w:val="00952960"/>
    <w:rsid w:val="00954FB8"/>
    <w:rsid w:val="00956BA0"/>
    <w:rsid w:val="009707C4"/>
    <w:rsid w:val="00970A93"/>
    <w:rsid w:val="00970B01"/>
    <w:rsid w:val="00971962"/>
    <w:rsid w:val="00971CC5"/>
    <w:rsid w:val="00980AEA"/>
    <w:rsid w:val="00991002"/>
    <w:rsid w:val="00993E4B"/>
    <w:rsid w:val="00994EA3"/>
    <w:rsid w:val="009A38DE"/>
    <w:rsid w:val="009B06B5"/>
    <w:rsid w:val="009B5369"/>
    <w:rsid w:val="009B69BE"/>
    <w:rsid w:val="009C1599"/>
    <w:rsid w:val="009E5BC1"/>
    <w:rsid w:val="009E5C83"/>
    <w:rsid w:val="009F0852"/>
    <w:rsid w:val="009F128B"/>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66EC"/>
    <w:rsid w:val="00A779FE"/>
    <w:rsid w:val="00A77B07"/>
    <w:rsid w:val="00A84E04"/>
    <w:rsid w:val="00A85E8A"/>
    <w:rsid w:val="00A92D38"/>
    <w:rsid w:val="00A94ED6"/>
    <w:rsid w:val="00A97B08"/>
    <w:rsid w:val="00AA5256"/>
    <w:rsid w:val="00AA7F22"/>
    <w:rsid w:val="00AB7F58"/>
    <w:rsid w:val="00AC0D0C"/>
    <w:rsid w:val="00AC4530"/>
    <w:rsid w:val="00AC7E0D"/>
    <w:rsid w:val="00AD1660"/>
    <w:rsid w:val="00AD1E4D"/>
    <w:rsid w:val="00AD620B"/>
    <w:rsid w:val="00AE1D8D"/>
    <w:rsid w:val="00AE4633"/>
    <w:rsid w:val="00AE6A5B"/>
    <w:rsid w:val="00AF0B6B"/>
    <w:rsid w:val="00AF412E"/>
    <w:rsid w:val="00AF7BB3"/>
    <w:rsid w:val="00B00363"/>
    <w:rsid w:val="00B04DDE"/>
    <w:rsid w:val="00B063F9"/>
    <w:rsid w:val="00B06D60"/>
    <w:rsid w:val="00B112A1"/>
    <w:rsid w:val="00B14398"/>
    <w:rsid w:val="00B200AF"/>
    <w:rsid w:val="00B27B8B"/>
    <w:rsid w:val="00B33EE6"/>
    <w:rsid w:val="00B46840"/>
    <w:rsid w:val="00B503CB"/>
    <w:rsid w:val="00B50F8D"/>
    <w:rsid w:val="00B60EC5"/>
    <w:rsid w:val="00B738A7"/>
    <w:rsid w:val="00B7586A"/>
    <w:rsid w:val="00B766F9"/>
    <w:rsid w:val="00B805A5"/>
    <w:rsid w:val="00B83DA1"/>
    <w:rsid w:val="00B84AED"/>
    <w:rsid w:val="00B90EE0"/>
    <w:rsid w:val="00B92478"/>
    <w:rsid w:val="00B9793F"/>
    <w:rsid w:val="00BA0765"/>
    <w:rsid w:val="00BA44A3"/>
    <w:rsid w:val="00BA7C3E"/>
    <w:rsid w:val="00BB2689"/>
    <w:rsid w:val="00BC353E"/>
    <w:rsid w:val="00BD65BA"/>
    <w:rsid w:val="00BD69EF"/>
    <w:rsid w:val="00BE08EC"/>
    <w:rsid w:val="00BE3544"/>
    <w:rsid w:val="00BE595A"/>
    <w:rsid w:val="00BE5F29"/>
    <w:rsid w:val="00BE783C"/>
    <w:rsid w:val="00C00D44"/>
    <w:rsid w:val="00C03AF5"/>
    <w:rsid w:val="00C04FCE"/>
    <w:rsid w:val="00C067C5"/>
    <w:rsid w:val="00C0772E"/>
    <w:rsid w:val="00C147B2"/>
    <w:rsid w:val="00C15A17"/>
    <w:rsid w:val="00C171B6"/>
    <w:rsid w:val="00C2011B"/>
    <w:rsid w:val="00C2062A"/>
    <w:rsid w:val="00C30183"/>
    <w:rsid w:val="00C316FC"/>
    <w:rsid w:val="00C3644F"/>
    <w:rsid w:val="00C36666"/>
    <w:rsid w:val="00C43AAC"/>
    <w:rsid w:val="00C460D8"/>
    <w:rsid w:val="00C52B1A"/>
    <w:rsid w:val="00C61B8C"/>
    <w:rsid w:val="00C712DE"/>
    <w:rsid w:val="00C836E5"/>
    <w:rsid w:val="00C83C65"/>
    <w:rsid w:val="00C840D0"/>
    <w:rsid w:val="00C867B9"/>
    <w:rsid w:val="00C86E3D"/>
    <w:rsid w:val="00C96D7C"/>
    <w:rsid w:val="00CA3B1B"/>
    <w:rsid w:val="00CB23E3"/>
    <w:rsid w:val="00CB2A5B"/>
    <w:rsid w:val="00CB4894"/>
    <w:rsid w:val="00CB759D"/>
    <w:rsid w:val="00CB7AAE"/>
    <w:rsid w:val="00CC0A41"/>
    <w:rsid w:val="00CC3BA0"/>
    <w:rsid w:val="00CC48C9"/>
    <w:rsid w:val="00CD765A"/>
    <w:rsid w:val="00CE49A1"/>
    <w:rsid w:val="00CF759C"/>
    <w:rsid w:val="00D00216"/>
    <w:rsid w:val="00D00DE5"/>
    <w:rsid w:val="00D011CD"/>
    <w:rsid w:val="00D11192"/>
    <w:rsid w:val="00D14A9D"/>
    <w:rsid w:val="00D17A30"/>
    <w:rsid w:val="00D225CC"/>
    <w:rsid w:val="00D22682"/>
    <w:rsid w:val="00D240C3"/>
    <w:rsid w:val="00D2786B"/>
    <w:rsid w:val="00D32849"/>
    <w:rsid w:val="00D33DD9"/>
    <w:rsid w:val="00D434A7"/>
    <w:rsid w:val="00D46724"/>
    <w:rsid w:val="00D517A4"/>
    <w:rsid w:val="00D51C7E"/>
    <w:rsid w:val="00D549F4"/>
    <w:rsid w:val="00D64101"/>
    <w:rsid w:val="00D73338"/>
    <w:rsid w:val="00D83FB0"/>
    <w:rsid w:val="00D8773C"/>
    <w:rsid w:val="00D87D0A"/>
    <w:rsid w:val="00D93082"/>
    <w:rsid w:val="00D97139"/>
    <w:rsid w:val="00DA01BA"/>
    <w:rsid w:val="00DA0ABA"/>
    <w:rsid w:val="00DB5929"/>
    <w:rsid w:val="00DC0253"/>
    <w:rsid w:val="00DC4F70"/>
    <w:rsid w:val="00DC753D"/>
    <w:rsid w:val="00DD0CD4"/>
    <w:rsid w:val="00DE3C11"/>
    <w:rsid w:val="00DF04F0"/>
    <w:rsid w:val="00E147D3"/>
    <w:rsid w:val="00E1782A"/>
    <w:rsid w:val="00E21BC3"/>
    <w:rsid w:val="00E23A94"/>
    <w:rsid w:val="00E30BB5"/>
    <w:rsid w:val="00E31447"/>
    <w:rsid w:val="00E41FDA"/>
    <w:rsid w:val="00E422A2"/>
    <w:rsid w:val="00E5220B"/>
    <w:rsid w:val="00E6172B"/>
    <w:rsid w:val="00E669EC"/>
    <w:rsid w:val="00E66A55"/>
    <w:rsid w:val="00E713DA"/>
    <w:rsid w:val="00E813B7"/>
    <w:rsid w:val="00E81C0B"/>
    <w:rsid w:val="00E82874"/>
    <w:rsid w:val="00E845AC"/>
    <w:rsid w:val="00E867FC"/>
    <w:rsid w:val="00E9047D"/>
    <w:rsid w:val="00E97A06"/>
    <w:rsid w:val="00EA399C"/>
    <w:rsid w:val="00EA7B74"/>
    <w:rsid w:val="00EB4C19"/>
    <w:rsid w:val="00EC1215"/>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76A8F"/>
    <w:rsid w:val="00F77C8A"/>
    <w:rsid w:val="00F85238"/>
    <w:rsid w:val="00F86AAA"/>
    <w:rsid w:val="00F9055E"/>
    <w:rsid w:val="00F91683"/>
    <w:rsid w:val="00FA17FC"/>
    <w:rsid w:val="00FB17AC"/>
    <w:rsid w:val="00FC622D"/>
    <w:rsid w:val="00FD7C42"/>
    <w:rsid w:val="00FE4D9A"/>
    <w:rsid w:val="00FE4E4B"/>
    <w:rsid w:val="00FE62A5"/>
    <w:rsid w:val="00FE6A9C"/>
    <w:rsid w:val="00FE6CB8"/>
    <w:rsid w:val="00FF187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522"/>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267522"/>
    <w:pPr>
      <w:spacing w:before="0" w:after="0"/>
    </w:pPr>
  </w:style>
  <w:style w:type="paragraph" w:customStyle="1" w:styleId="DefinitionList">
    <w:name w:val="Definition List"/>
    <w:basedOn w:val="Normal"/>
    <w:next w:val="DefinitionTerm"/>
    <w:rsid w:val="00267522"/>
    <w:pPr>
      <w:spacing w:before="0" w:after="0"/>
      <w:ind w:left="360"/>
    </w:pPr>
  </w:style>
  <w:style w:type="character" w:customStyle="1" w:styleId="Definition">
    <w:name w:val="Definition"/>
    <w:rsid w:val="00267522"/>
    <w:rPr>
      <w:i/>
    </w:rPr>
  </w:style>
  <w:style w:type="paragraph" w:customStyle="1" w:styleId="H1">
    <w:name w:val="H1"/>
    <w:basedOn w:val="Normal"/>
    <w:next w:val="Normal"/>
    <w:rsid w:val="00267522"/>
    <w:pPr>
      <w:keepNext/>
      <w:outlineLvl w:val="1"/>
    </w:pPr>
    <w:rPr>
      <w:b/>
      <w:kern w:val="36"/>
      <w:sz w:val="48"/>
    </w:rPr>
  </w:style>
  <w:style w:type="paragraph" w:customStyle="1" w:styleId="H2">
    <w:name w:val="H2"/>
    <w:basedOn w:val="Normal"/>
    <w:next w:val="Normal"/>
    <w:rsid w:val="00267522"/>
    <w:pPr>
      <w:keepNext/>
      <w:outlineLvl w:val="2"/>
    </w:pPr>
    <w:rPr>
      <w:b/>
      <w:sz w:val="36"/>
    </w:rPr>
  </w:style>
  <w:style w:type="paragraph" w:customStyle="1" w:styleId="H3">
    <w:name w:val="H3"/>
    <w:basedOn w:val="Normal"/>
    <w:next w:val="Normal"/>
    <w:rsid w:val="00267522"/>
    <w:pPr>
      <w:keepNext/>
      <w:outlineLvl w:val="3"/>
    </w:pPr>
    <w:rPr>
      <w:b/>
      <w:sz w:val="28"/>
    </w:rPr>
  </w:style>
  <w:style w:type="paragraph" w:customStyle="1" w:styleId="H4">
    <w:name w:val="H4"/>
    <w:basedOn w:val="Normal"/>
    <w:next w:val="Normal"/>
    <w:rsid w:val="00267522"/>
    <w:pPr>
      <w:keepNext/>
      <w:outlineLvl w:val="4"/>
    </w:pPr>
    <w:rPr>
      <w:b/>
    </w:rPr>
  </w:style>
  <w:style w:type="paragraph" w:customStyle="1" w:styleId="H5">
    <w:name w:val="H5"/>
    <w:basedOn w:val="Normal"/>
    <w:next w:val="Normal"/>
    <w:rsid w:val="00267522"/>
    <w:pPr>
      <w:keepNext/>
      <w:outlineLvl w:val="5"/>
    </w:pPr>
    <w:rPr>
      <w:b/>
      <w:sz w:val="20"/>
    </w:rPr>
  </w:style>
  <w:style w:type="paragraph" w:customStyle="1" w:styleId="H6">
    <w:name w:val="H6"/>
    <w:basedOn w:val="Normal"/>
    <w:next w:val="Normal"/>
    <w:rsid w:val="00267522"/>
    <w:pPr>
      <w:keepNext/>
      <w:outlineLvl w:val="6"/>
    </w:pPr>
    <w:rPr>
      <w:b/>
      <w:sz w:val="16"/>
    </w:rPr>
  </w:style>
  <w:style w:type="paragraph" w:customStyle="1" w:styleId="Address">
    <w:name w:val="Address"/>
    <w:basedOn w:val="Normal"/>
    <w:next w:val="Normal"/>
    <w:rsid w:val="00267522"/>
    <w:pPr>
      <w:spacing w:before="0" w:after="0"/>
    </w:pPr>
    <w:rPr>
      <w:i/>
    </w:rPr>
  </w:style>
  <w:style w:type="paragraph" w:customStyle="1" w:styleId="Blockquote">
    <w:name w:val="Blockquote"/>
    <w:basedOn w:val="Normal"/>
    <w:rsid w:val="00267522"/>
    <w:pPr>
      <w:ind w:left="360" w:right="360"/>
    </w:pPr>
  </w:style>
  <w:style w:type="character" w:customStyle="1" w:styleId="CITE">
    <w:name w:val="CITE"/>
    <w:rsid w:val="00267522"/>
    <w:rPr>
      <w:i/>
    </w:rPr>
  </w:style>
  <w:style w:type="character" w:customStyle="1" w:styleId="CODE">
    <w:name w:val="CODE"/>
    <w:rsid w:val="00267522"/>
    <w:rPr>
      <w:rFonts w:ascii="Courier New" w:hAnsi="Courier New"/>
      <w:sz w:val="20"/>
    </w:rPr>
  </w:style>
  <w:style w:type="character" w:styleId="Emphasis">
    <w:name w:val="Emphasis"/>
    <w:uiPriority w:val="20"/>
    <w:qFormat/>
    <w:rsid w:val="00267522"/>
    <w:rPr>
      <w:i/>
    </w:rPr>
  </w:style>
  <w:style w:type="character" w:styleId="Hyperlink">
    <w:name w:val="Hyperlink"/>
    <w:rsid w:val="00267522"/>
    <w:rPr>
      <w:color w:val="0000FF"/>
      <w:u w:val="single"/>
    </w:rPr>
  </w:style>
  <w:style w:type="character" w:styleId="FollowedHyperlink">
    <w:name w:val="FollowedHyperlink"/>
    <w:rsid w:val="00267522"/>
    <w:rPr>
      <w:color w:val="800080"/>
      <w:u w:val="single"/>
    </w:rPr>
  </w:style>
  <w:style w:type="character" w:customStyle="1" w:styleId="Keyboard">
    <w:name w:val="Keyboard"/>
    <w:rsid w:val="00267522"/>
    <w:rPr>
      <w:rFonts w:ascii="Courier New" w:hAnsi="Courier New"/>
      <w:b/>
      <w:sz w:val="20"/>
    </w:rPr>
  </w:style>
  <w:style w:type="paragraph" w:customStyle="1" w:styleId="Preformatted">
    <w:name w:val="Preformatted"/>
    <w:basedOn w:val="Normal"/>
    <w:rsid w:val="00267522"/>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267522"/>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267522"/>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267522"/>
    <w:rPr>
      <w:rFonts w:ascii="Courier New" w:hAnsi="Courier New"/>
    </w:rPr>
  </w:style>
  <w:style w:type="character" w:styleId="Strong">
    <w:name w:val="Strong"/>
    <w:qFormat/>
    <w:rsid w:val="00267522"/>
    <w:rPr>
      <w:b/>
    </w:rPr>
  </w:style>
  <w:style w:type="character" w:customStyle="1" w:styleId="Typewriter">
    <w:name w:val="Typewriter"/>
    <w:rsid w:val="00267522"/>
    <w:rPr>
      <w:rFonts w:ascii="Courier New" w:hAnsi="Courier New"/>
      <w:sz w:val="20"/>
    </w:rPr>
  </w:style>
  <w:style w:type="character" w:customStyle="1" w:styleId="Variable">
    <w:name w:val="Variable"/>
    <w:rsid w:val="00267522"/>
    <w:rPr>
      <w:i/>
    </w:rPr>
  </w:style>
  <w:style w:type="character" w:customStyle="1" w:styleId="HTMLMarkup">
    <w:name w:val="HTML Markup"/>
    <w:rsid w:val="00267522"/>
    <w:rPr>
      <w:vanish/>
      <w:color w:val="FF0000"/>
    </w:rPr>
  </w:style>
  <w:style w:type="character" w:customStyle="1" w:styleId="Comment">
    <w:name w:val="Comment"/>
    <w:rsid w:val="00267522"/>
    <w:rPr>
      <w:vanish/>
    </w:rPr>
  </w:style>
  <w:style w:type="paragraph" w:styleId="DocumentMap">
    <w:name w:val="Document Map"/>
    <w:basedOn w:val="Normal"/>
    <w:semiHidden/>
    <w:rsid w:val="00267522"/>
    <w:pPr>
      <w:shd w:val="clear" w:color="auto" w:fill="000080"/>
    </w:pPr>
    <w:rPr>
      <w:rFonts w:ascii="Tahoma" w:hAnsi="Tahoma"/>
    </w:rPr>
  </w:style>
  <w:style w:type="paragraph" w:styleId="Header">
    <w:name w:val="header"/>
    <w:basedOn w:val="Normal"/>
    <w:rsid w:val="00267522"/>
    <w:pPr>
      <w:tabs>
        <w:tab w:val="center" w:pos="4320"/>
        <w:tab w:val="right" w:pos="8640"/>
      </w:tabs>
    </w:pPr>
  </w:style>
  <w:style w:type="paragraph" w:styleId="Footer">
    <w:name w:val="footer"/>
    <w:basedOn w:val="Normal"/>
    <w:link w:val="FooterChar"/>
    <w:rsid w:val="00267522"/>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9B5369"/>
    <w:rPr>
      <w:rFonts w:ascii="Calibri" w:eastAsia="Times New Roman" w:hAnsi="Calibri" w:cs="Times New Roman"/>
      <w:b/>
      <w:bCs/>
      <w:snapToGrid w:val="0"/>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chapterTitleCode=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budget/graphs/inforeuro.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9AD7D-EC9D-422A-9E69-2F8E1B41CAA2}">
  <ds:schemaRefs>
    <ds:schemaRef ds:uri="http://schemas.openxmlformats.org/officeDocument/2006/bibliography"/>
  </ds:schemaRefs>
</ds:datastoreItem>
</file>

<file path=customXml/itemProps2.xml><?xml version="1.0" encoding="utf-8"?>
<ds:datastoreItem xmlns:ds="http://schemas.openxmlformats.org/officeDocument/2006/customXml" ds:itemID="{12AFC13C-BDAE-47F0-B5AD-3971AF0754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59000-A088-4849-929E-318B87A17C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9603</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29</cp:revision>
  <cp:lastPrinted>2025-01-21T11:43:00Z</cp:lastPrinted>
  <dcterms:created xsi:type="dcterms:W3CDTF">2021-06-23T07:58:00Z</dcterms:created>
  <dcterms:modified xsi:type="dcterms:W3CDTF">2025-01-22T09:16:00Z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