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2073" w14:textId="77777777" w:rsidR="00AD0954" w:rsidRDefault="00AD0954" w:rsidP="00AD0954">
      <w:pPr>
        <w:suppressAutoHyphens w:val="0"/>
        <w:spacing w:after="160" w:line="259" w:lineRule="auto"/>
        <w:jc w:val="center"/>
        <w:rPr>
          <w:rFonts w:ascii="Arial" w:hAnsi="Arial" w:cs="Arial"/>
          <w:b/>
          <w:bCs/>
          <w:noProof/>
          <w:color w:val="000000" w:themeColor="text1"/>
          <w:sz w:val="28"/>
          <w:szCs w:val="28"/>
          <w:lang w:val="mk-MK"/>
        </w:rPr>
      </w:pPr>
      <w:bookmarkStart w:id="0" w:name="_Hlk119999766"/>
      <w:bookmarkStart w:id="1" w:name="_Hlk136334402"/>
      <w:bookmarkEnd w:id="1"/>
      <w:r>
        <w:rPr>
          <w:rFonts w:ascii="Arial" w:hAnsi="Arial" w:cs="Arial"/>
          <w:b/>
          <w:bCs/>
          <w:noProof/>
          <w:color w:val="000000" w:themeColor="text1"/>
          <w:sz w:val="28"/>
          <w:szCs w:val="28"/>
          <w:lang w:val="mk-MK"/>
        </w:rPr>
        <w:t>П</w:t>
      </w:r>
      <w:r w:rsidRPr="00794EE1">
        <w:rPr>
          <w:rFonts w:ascii="Arial" w:hAnsi="Arial" w:cs="Arial"/>
          <w:b/>
          <w:bCs/>
          <w:noProof/>
          <w:color w:val="000000" w:themeColor="text1"/>
          <w:sz w:val="28"/>
          <w:szCs w:val="28"/>
          <w:lang w:val="mk-MK"/>
        </w:rPr>
        <w:t>лан за управување со животната средина и социјални работи</w:t>
      </w:r>
    </w:p>
    <w:p w14:paraId="7DD6CBDE" w14:textId="77777777" w:rsidR="00AD0954" w:rsidRPr="00840A9F" w:rsidRDefault="00AD0954" w:rsidP="00AD0954">
      <w:pPr>
        <w:pStyle w:val="ListParagraph"/>
        <w:numPr>
          <w:ilvl w:val="0"/>
          <w:numId w:val="28"/>
        </w:numPr>
        <w:suppressAutoHyphens w:val="0"/>
        <w:spacing w:after="160" w:line="259" w:lineRule="auto"/>
        <w:jc w:val="center"/>
        <w:rPr>
          <w:rFonts w:ascii="Arial" w:hAnsi="Arial" w:cs="Arial"/>
          <w:b/>
          <w:bCs/>
          <w:noProof/>
          <w:color w:val="000000" w:themeColor="text1"/>
          <w:sz w:val="28"/>
          <w:szCs w:val="28"/>
          <w:lang w:val="mk-MK"/>
        </w:rPr>
      </w:pPr>
      <w:r w:rsidRPr="00840A9F">
        <w:rPr>
          <w:rFonts w:ascii="Arial" w:hAnsi="Arial" w:cs="Arial"/>
          <w:b/>
          <w:bCs/>
          <w:noProof/>
          <w:color w:val="000000" w:themeColor="text1"/>
          <w:sz w:val="28"/>
          <w:szCs w:val="28"/>
          <w:lang w:val="mk-MK"/>
        </w:rPr>
        <w:t xml:space="preserve">Контролна листа со мерки - </w:t>
      </w:r>
    </w:p>
    <w:p w14:paraId="3457F9A9" w14:textId="77777777" w:rsidR="00AD0954" w:rsidRPr="002505DF" w:rsidRDefault="00AD0954" w:rsidP="00AD0954">
      <w:pPr>
        <w:suppressAutoHyphens w:val="0"/>
        <w:ind w:left="142" w:hanging="142"/>
        <w:jc w:val="center"/>
        <w:rPr>
          <w:rFonts w:ascii="Arial" w:hAnsi="Arial" w:cs="Arial"/>
          <w:b/>
          <w:sz w:val="36"/>
          <w:szCs w:val="36"/>
          <w:lang w:val="mk-MK" w:eastAsia="de-DE"/>
        </w:rPr>
      </w:pPr>
    </w:p>
    <w:p w14:paraId="7794D4AC" w14:textId="40F1BFF9" w:rsidR="009B6D76" w:rsidRPr="00640F5D" w:rsidRDefault="00AD0954" w:rsidP="00AD0954">
      <w:pPr>
        <w:suppressAutoHyphens w:val="0"/>
        <w:spacing w:before="120"/>
        <w:jc w:val="center"/>
        <w:rPr>
          <w:rFonts w:ascii="Arial" w:hAnsi="Arial" w:cs="Arial"/>
          <w:b/>
          <w:bCs/>
          <w:sz w:val="22"/>
          <w:szCs w:val="22"/>
          <w:lang w:val="mk-MK"/>
        </w:rPr>
      </w:pPr>
      <w:r>
        <w:rPr>
          <w:noProof/>
        </w:rPr>
        <w:drawing>
          <wp:anchor distT="0" distB="0" distL="114300" distR="114300" simplePos="0" relativeHeight="251712512" behindDoc="0" locked="0" layoutInCell="1" allowOverlap="1" wp14:anchorId="18619A2D" wp14:editId="62C61FC1">
            <wp:simplePos x="0" y="0"/>
            <wp:positionH relativeFrom="margin">
              <wp:posOffset>715010</wp:posOffset>
            </wp:positionH>
            <wp:positionV relativeFrom="paragraph">
              <wp:posOffset>621030</wp:posOffset>
            </wp:positionV>
            <wp:extent cx="4498975" cy="2933700"/>
            <wp:effectExtent l="133350" t="114300" r="130175" b="171450"/>
            <wp:wrapTopAndBottom/>
            <wp:docPr id="345824365" name="Picture 34582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8975" cy="2933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F204B">
        <w:rPr>
          <w:rFonts w:ascii="Arial" w:hAnsi="Arial" w:cs="Arial"/>
          <w:b/>
          <w:sz w:val="24"/>
          <w:szCs w:val="24"/>
          <w:lang w:val="mk-MK"/>
        </w:rPr>
        <w:t xml:space="preserve">Под-проект: </w:t>
      </w:r>
      <w:r w:rsidRPr="006F204B">
        <w:rPr>
          <w:rFonts w:ascii="Arial" w:hAnsi="Arial" w:cs="Arial"/>
          <w:b/>
          <w:sz w:val="24"/>
          <w:szCs w:val="24"/>
          <w:lang w:val="mk-MK" w:eastAsia="de-DE"/>
        </w:rPr>
        <w:t xml:space="preserve">Реконструкција на </w:t>
      </w:r>
      <w:bookmarkStart w:id="2" w:name="_Hlk137027683"/>
      <w:r w:rsidR="005C0993" w:rsidRPr="005C0993">
        <w:rPr>
          <w:rFonts w:ascii="Arial" w:hAnsi="Arial" w:cs="Arial"/>
          <w:b/>
          <w:color w:val="000000" w:themeColor="text1"/>
          <w:sz w:val="24"/>
          <w:szCs w:val="24"/>
          <w:lang w:val="mk-MK"/>
        </w:rPr>
        <w:t>ЗД Неготино, здравствен пункт Долни Дисан</w:t>
      </w:r>
      <w:bookmarkEnd w:id="2"/>
      <w:r w:rsidR="005C0993">
        <w:rPr>
          <w:rFonts w:ascii="Arial" w:hAnsi="Arial" w:cs="Arial"/>
          <w:b/>
          <w:color w:val="000000" w:themeColor="text1"/>
          <w:sz w:val="24"/>
          <w:szCs w:val="24"/>
          <w:lang w:val="mk-MK"/>
        </w:rPr>
        <w:t>,</w:t>
      </w:r>
      <w:r w:rsidR="005C0993" w:rsidRPr="005C0993">
        <w:rPr>
          <w:rFonts w:ascii="Arial" w:hAnsi="Arial" w:cs="Arial"/>
          <w:b/>
          <w:sz w:val="24"/>
          <w:szCs w:val="24"/>
          <w:lang w:val="mk-MK" w:eastAsia="de-DE"/>
        </w:rPr>
        <w:t xml:space="preserve"> </w:t>
      </w:r>
      <w:r w:rsidRPr="005C0993">
        <w:rPr>
          <w:rFonts w:ascii="Arial" w:hAnsi="Arial" w:cs="Arial"/>
          <w:b/>
          <w:sz w:val="24"/>
          <w:szCs w:val="24"/>
          <w:lang w:val="mk-MK" w:eastAsia="de-DE"/>
        </w:rPr>
        <w:t>со мерки за енергетска ефикасност</w:t>
      </w:r>
    </w:p>
    <w:bookmarkEnd w:id="0"/>
    <w:p w14:paraId="24325D9E" w14:textId="77777777" w:rsidR="00AD0954" w:rsidRDefault="00AD0954" w:rsidP="00AD0954">
      <w:pPr>
        <w:spacing w:before="120" w:after="120"/>
        <w:jc w:val="center"/>
        <w:rPr>
          <w:rFonts w:ascii="Arial" w:hAnsi="Arial" w:cs="Arial"/>
          <w:b/>
          <w:sz w:val="22"/>
          <w:szCs w:val="22"/>
          <w:lang w:val="mk-MK" w:eastAsia="de-DE"/>
        </w:rPr>
      </w:pPr>
      <w:r w:rsidRPr="002B4C94">
        <w:rPr>
          <w:rFonts w:ascii="Arial" w:hAnsi="Arial" w:cs="Arial"/>
          <w:b/>
          <w:sz w:val="22"/>
          <w:szCs w:val="22"/>
          <w:lang w:val="mk-MK" w:eastAsia="de-DE"/>
        </w:rPr>
        <w:t>Скопје, март 2023</w:t>
      </w:r>
    </w:p>
    <w:p w14:paraId="0CE89BE4" w14:textId="77777777" w:rsidR="00A12ED4" w:rsidRPr="002B4C94" w:rsidRDefault="00A12ED4" w:rsidP="00AD0954">
      <w:pPr>
        <w:spacing w:before="120" w:after="120"/>
        <w:jc w:val="center"/>
        <w:rPr>
          <w:rFonts w:ascii="Arial" w:hAnsi="Arial" w:cs="Arial"/>
          <w:b/>
          <w:sz w:val="22"/>
          <w:szCs w:val="22"/>
          <w:lang w:val="mk-MK" w:eastAsia="de-DE"/>
        </w:rPr>
      </w:pPr>
    </w:p>
    <w:p w14:paraId="5F12176B" w14:textId="77777777" w:rsidR="00AD0954" w:rsidRPr="002505DF" w:rsidRDefault="00AD0954" w:rsidP="00AD0954">
      <w:pPr>
        <w:pStyle w:val="ListParagraph"/>
        <w:spacing w:before="120" w:after="120"/>
        <w:jc w:val="both"/>
        <w:rPr>
          <w:rFonts w:cs="Arial"/>
          <w:b/>
          <w:szCs w:val="22"/>
          <w:lang w:val="mk-MK"/>
        </w:rPr>
      </w:pPr>
    </w:p>
    <w:sdt>
      <w:sdtPr>
        <w:rPr>
          <w:rFonts w:ascii="Times New Roman" w:eastAsia="Times New Roman" w:hAnsi="Times New Roman" w:cs="Times New Roman"/>
          <w:color w:val="auto"/>
          <w:sz w:val="20"/>
          <w:szCs w:val="20"/>
          <w:lang w:eastAsia="ar-SA"/>
        </w:rPr>
        <w:id w:val="584266928"/>
        <w:docPartObj>
          <w:docPartGallery w:val="Table of Contents"/>
          <w:docPartUnique/>
        </w:docPartObj>
      </w:sdtPr>
      <w:sdtEndPr>
        <w:rPr>
          <w:b/>
          <w:bCs/>
          <w:noProof/>
          <w:sz w:val="22"/>
          <w:szCs w:val="22"/>
        </w:rPr>
      </w:sdtEndPr>
      <w:sdtContent>
        <w:p w14:paraId="541954A3" w14:textId="77777777" w:rsidR="00AD0954" w:rsidRPr="00580E22" w:rsidRDefault="00AD0954" w:rsidP="00AD0954">
          <w:pPr>
            <w:pStyle w:val="TOCHeading"/>
            <w:rPr>
              <w:b/>
              <w:bCs/>
              <w:sz w:val="28"/>
              <w:szCs w:val="28"/>
              <w:lang w:val="mk-MK"/>
            </w:rPr>
          </w:pPr>
          <w:r w:rsidRPr="00580E22">
            <w:rPr>
              <w:b/>
              <w:bCs/>
              <w:sz w:val="28"/>
              <w:szCs w:val="28"/>
              <w:lang w:val="mk-MK"/>
            </w:rPr>
            <w:t>Содржина</w:t>
          </w:r>
        </w:p>
        <w:p w14:paraId="5DC265F6" w14:textId="57F37B48" w:rsidR="00A12ED4" w:rsidRPr="00A12ED4" w:rsidRDefault="00AD0954">
          <w:pPr>
            <w:pStyle w:val="TOC1"/>
            <w:tabs>
              <w:tab w:val="right" w:leader="dot" w:pos="9323"/>
            </w:tabs>
            <w:rPr>
              <w:rFonts w:asciiTheme="minorHAnsi" w:eastAsiaTheme="minorEastAsia" w:hAnsiTheme="minorHAnsi" w:cstheme="minorBidi"/>
              <w:b w:val="0"/>
              <w:noProof/>
              <w:kern w:val="2"/>
              <w:sz w:val="20"/>
              <w14:ligatures w14:val="standardContextual"/>
            </w:rPr>
          </w:pPr>
          <w:r w:rsidRPr="00580E22">
            <w:rPr>
              <w:b w:val="0"/>
              <w:sz w:val="22"/>
              <w:szCs w:val="22"/>
            </w:rPr>
            <w:fldChar w:fldCharType="begin"/>
          </w:r>
          <w:r w:rsidRPr="00580E22">
            <w:rPr>
              <w:sz w:val="22"/>
              <w:szCs w:val="22"/>
            </w:rPr>
            <w:instrText xml:space="preserve"> TOC \o "1-3" \h \z \u </w:instrText>
          </w:r>
          <w:r w:rsidRPr="00580E22">
            <w:rPr>
              <w:b w:val="0"/>
              <w:sz w:val="22"/>
              <w:szCs w:val="22"/>
            </w:rPr>
            <w:fldChar w:fldCharType="separate"/>
          </w:r>
          <w:hyperlink w:anchor="_Toc137027621" w:history="1">
            <w:r w:rsidR="00A12ED4" w:rsidRPr="00A12ED4">
              <w:rPr>
                <w:rStyle w:val="Hyperlink"/>
                <w:rFonts w:ascii="Arial" w:hAnsi="Arial" w:cs="Arial"/>
                <w:noProof/>
                <w:sz w:val="20"/>
                <w:lang w:val="mk-MK"/>
              </w:rPr>
              <w:t>Дел 1. Мерки за ублажување на влијанијата врз животната средина и социјалните работи</w:t>
            </w:r>
            <w:r w:rsidR="00A12ED4" w:rsidRPr="00A12ED4">
              <w:rPr>
                <w:noProof/>
                <w:webHidden/>
                <w:sz w:val="20"/>
              </w:rPr>
              <w:tab/>
            </w:r>
            <w:r w:rsidR="00A12ED4" w:rsidRPr="00A12ED4">
              <w:rPr>
                <w:noProof/>
                <w:webHidden/>
                <w:sz w:val="20"/>
              </w:rPr>
              <w:fldChar w:fldCharType="begin"/>
            </w:r>
            <w:r w:rsidR="00A12ED4" w:rsidRPr="00A12ED4">
              <w:rPr>
                <w:noProof/>
                <w:webHidden/>
                <w:sz w:val="20"/>
              </w:rPr>
              <w:instrText xml:space="preserve"> PAGEREF _Toc137027621 \h </w:instrText>
            </w:r>
            <w:r w:rsidR="00A12ED4" w:rsidRPr="00A12ED4">
              <w:rPr>
                <w:noProof/>
                <w:webHidden/>
                <w:sz w:val="20"/>
              </w:rPr>
            </w:r>
            <w:r w:rsidR="00A12ED4" w:rsidRPr="00A12ED4">
              <w:rPr>
                <w:noProof/>
                <w:webHidden/>
                <w:sz w:val="20"/>
              </w:rPr>
              <w:fldChar w:fldCharType="separate"/>
            </w:r>
            <w:r w:rsidR="00A12ED4" w:rsidRPr="00A12ED4">
              <w:rPr>
                <w:noProof/>
                <w:webHidden/>
                <w:sz w:val="20"/>
              </w:rPr>
              <w:t>3</w:t>
            </w:r>
            <w:r w:rsidR="00A12ED4" w:rsidRPr="00A12ED4">
              <w:rPr>
                <w:noProof/>
                <w:webHidden/>
                <w:sz w:val="20"/>
              </w:rPr>
              <w:fldChar w:fldCharType="end"/>
            </w:r>
          </w:hyperlink>
        </w:p>
        <w:p w14:paraId="05CE6F1A" w14:textId="5791D312" w:rsidR="00A12ED4" w:rsidRPr="00A12ED4" w:rsidRDefault="00A12ED4">
          <w:pPr>
            <w:pStyle w:val="TOC1"/>
            <w:tabs>
              <w:tab w:val="right" w:leader="dot" w:pos="9323"/>
            </w:tabs>
            <w:rPr>
              <w:rFonts w:asciiTheme="minorHAnsi" w:eastAsiaTheme="minorEastAsia" w:hAnsiTheme="minorHAnsi" w:cstheme="minorBidi"/>
              <w:b w:val="0"/>
              <w:noProof/>
              <w:kern w:val="2"/>
              <w:sz w:val="20"/>
              <w14:ligatures w14:val="standardContextual"/>
            </w:rPr>
          </w:pPr>
          <w:hyperlink w:anchor="_Toc137027622" w:history="1">
            <w:r w:rsidRPr="00A12ED4">
              <w:rPr>
                <w:rStyle w:val="Hyperlink"/>
                <w:rFonts w:ascii="Arial" w:hAnsi="Arial" w:cs="Arial"/>
                <w:bCs/>
                <w:noProof/>
                <w:sz w:val="20"/>
                <w:lang w:val="mk-MK"/>
              </w:rPr>
              <w:t>Дел 2: Мониторинг план за следење на спроведувањето на мерките за ублажување на влијанијата</w:t>
            </w:r>
            <w:r w:rsidRPr="00A12ED4">
              <w:rPr>
                <w:noProof/>
                <w:webHidden/>
                <w:sz w:val="20"/>
              </w:rPr>
              <w:tab/>
            </w:r>
            <w:r w:rsidRPr="00A12ED4">
              <w:rPr>
                <w:noProof/>
                <w:webHidden/>
                <w:sz w:val="20"/>
              </w:rPr>
              <w:fldChar w:fldCharType="begin"/>
            </w:r>
            <w:r w:rsidRPr="00A12ED4">
              <w:rPr>
                <w:noProof/>
                <w:webHidden/>
                <w:sz w:val="20"/>
              </w:rPr>
              <w:instrText xml:space="preserve"> PAGEREF _Toc137027622 \h </w:instrText>
            </w:r>
            <w:r w:rsidRPr="00A12ED4">
              <w:rPr>
                <w:noProof/>
                <w:webHidden/>
                <w:sz w:val="20"/>
              </w:rPr>
            </w:r>
            <w:r w:rsidRPr="00A12ED4">
              <w:rPr>
                <w:noProof/>
                <w:webHidden/>
                <w:sz w:val="20"/>
              </w:rPr>
              <w:fldChar w:fldCharType="separate"/>
            </w:r>
            <w:r w:rsidRPr="00A12ED4">
              <w:rPr>
                <w:noProof/>
                <w:webHidden/>
                <w:sz w:val="20"/>
              </w:rPr>
              <w:t>14</w:t>
            </w:r>
            <w:r w:rsidRPr="00A12ED4">
              <w:rPr>
                <w:noProof/>
                <w:webHidden/>
                <w:sz w:val="20"/>
              </w:rPr>
              <w:fldChar w:fldCharType="end"/>
            </w:r>
          </w:hyperlink>
        </w:p>
        <w:p w14:paraId="5B88FF07" w14:textId="052D6638" w:rsidR="00A12ED4" w:rsidRPr="00A12ED4" w:rsidRDefault="00A12ED4">
          <w:pPr>
            <w:pStyle w:val="TOC1"/>
            <w:tabs>
              <w:tab w:val="right" w:leader="dot" w:pos="9323"/>
            </w:tabs>
            <w:rPr>
              <w:rFonts w:asciiTheme="minorHAnsi" w:eastAsiaTheme="minorEastAsia" w:hAnsiTheme="minorHAnsi" w:cstheme="minorBidi"/>
              <w:b w:val="0"/>
              <w:noProof/>
              <w:kern w:val="2"/>
              <w:sz w:val="20"/>
              <w14:ligatures w14:val="standardContextual"/>
            </w:rPr>
          </w:pPr>
          <w:hyperlink w:anchor="_Toc137027623" w:history="1">
            <w:r w:rsidRPr="00A12ED4">
              <w:rPr>
                <w:rStyle w:val="Hyperlink"/>
                <w:rFonts w:ascii="Arial" w:hAnsi="Arial" w:cs="Arial"/>
                <w:bCs/>
                <w:noProof/>
                <w:sz w:val="20"/>
                <w:lang w:val="mk-MK"/>
              </w:rPr>
              <w:t>АНЕКС 1: Образец за жалба за градежна фаза од проектот</w:t>
            </w:r>
            <w:r w:rsidRPr="00A12ED4">
              <w:rPr>
                <w:noProof/>
                <w:webHidden/>
                <w:sz w:val="20"/>
              </w:rPr>
              <w:tab/>
            </w:r>
            <w:r w:rsidRPr="00A12ED4">
              <w:rPr>
                <w:noProof/>
                <w:webHidden/>
                <w:sz w:val="20"/>
              </w:rPr>
              <w:fldChar w:fldCharType="begin"/>
            </w:r>
            <w:r w:rsidRPr="00A12ED4">
              <w:rPr>
                <w:noProof/>
                <w:webHidden/>
                <w:sz w:val="20"/>
              </w:rPr>
              <w:instrText xml:space="preserve"> PAGEREF _Toc137027623 \h </w:instrText>
            </w:r>
            <w:r w:rsidRPr="00A12ED4">
              <w:rPr>
                <w:noProof/>
                <w:webHidden/>
                <w:sz w:val="20"/>
              </w:rPr>
            </w:r>
            <w:r w:rsidRPr="00A12ED4">
              <w:rPr>
                <w:noProof/>
                <w:webHidden/>
                <w:sz w:val="20"/>
              </w:rPr>
              <w:fldChar w:fldCharType="separate"/>
            </w:r>
            <w:r w:rsidRPr="00A12ED4">
              <w:rPr>
                <w:noProof/>
                <w:webHidden/>
                <w:sz w:val="20"/>
              </w:rPr>
              <w:t>21</w:t>
            </w:r>
            <w:r w:rsidRPr="00A12ED4">
              <w:rPr>
                <w:noProof/>
                <w:webHidden/>
                <w:sz w:val="20"/>
              </w:rPr>
              <w:fldChar w:fldCharType="end"/>
            </w:r>
          </w:hyperlink>
        </w:p>
        <w:p w14:paraId="31AC8D6E" w14:textId="3B211591" w:rsidR="00A12ED4" w:rsidRPr="00A12ED4" w:rsidRDefault="00A12ED4">
          <w:pPr>
            <w:pStyle w:val="TOC1"/>
            <w:tabs>
              <w:tab w:val="right" w:leader="dot" w:pos="9323"/>
            </w:tabs>
            <w:rPr>
              <w:rFonts w:asciiTheme="minorHAnsi" w:eastAsiaTheme="minorEastAsia" w:hAnsiTheme="minorHAnsi" w:cstheme="minorBidi"/>
              <w:b w:val="0"/>
              <w:noProof/>
              <w:kern w:val="2"/>
              <w:sz w:val="20"/>
              <w14:ligatures w14:val="standardContextual"/>
            </w:rPr>
          </w:pPr>
          <w:hyperlink w:anchor="_Toc137027624" w:history="1">
            <w:r w:rsidRPr="00A12ED4">
              <w:rPr>
                <w:rStyle w:val="Hyperlink"/>
                <w:rFonts w:ascii="Arial" w:hAnsi="Arial" w:cs="Arial"/>
                <w:bCs/>
                <w:noProof/>
                <w:sz w:val="20"/>
                <w:lang w:val="mk-MK"/>
              </w:rPr>
              <w:t>Анекс 2: Клучни елементи кои треба да се земат во предвид за Планот за организација на градилиштето</w:t>
            </w:r>
            <w:r w:rsidRPr="00A12ED4">
              <w:rPr>
                <w:noProof/>
                <w:webHidden/>
                <w:sz w:val="20"/>
              </w:rPr>
              <w:tab/>
            </w:r>
            <w:r w:rsidRPr="00A12ED4">
              <w:rPr>
                <w:noProof/>
                <w:webHidden/>
                <w:sz w:val="20"/>
              </w:rPr>
              <w:fldChar w:fldCharType="begin"/>
            </w:r>
            <w:r w:rsidRPr="00A12ED4">
              <w:rPr>
                <w:noProof/>
                <w:webHidden/>
                <w:sz w:val="20"/>
              </w:rPr>
              <w:instrText xml:space="preserve"> PAGEREF _Toc137027624 \h </w:instrText>
            </w:r>
            <w:r w:rsidRPr="00A12ED4">
              <w:rPr>
                <w:noProof/>
                <w:webHidden/>
                <w:sz w:val="20"/>
              </w:rPr>
            </w:r>
            <w:r w:rsidRPr="00A12ED4">
              <w:rPr>
                <w:noProof/>
                <w:webHidden/>
                <w:sz w:val="20"/>
              </w:rPr>
              <w:fldChar w:fldCharType="separate"/>
            </w:r>
            <w:r w:rsidRPr="00A12ED4">
              <w:rPr>
                <w:noProof/>
                <w:webHidden/>
                <w:sz w:val="20"/>
              </w:rPr>
              <w:t>22</w:t>
            </w:r>
            <w:r w:rsidRPr="00A12ED4">
              <w:rPr>
                <w:noProof/>
                <w:webHidden/>
                <w:sz w:val="20"/>
              </w:rPr>
              <w:fldChar w:fldCharType="end"/>
            </w:r>
          </w:hyperlink>
        </w:p>
        <w:p w14:paraId="43BA7F4A" w14:textId="60D8B09C" w:rsidR="00A12ED4" w:rsidRPr="00A12ED4" w:rsidRDefault="00A12ED4">
          <w:pPr>
            <w:pStyle w:val="TOC1"/>
            <w:tabs>
              <w:tab w:val="right" w:leader="dot" w:pos="9323"/>
            </w:tabs>
            <w:rPr>
              <w:rFonts w:asciiTheme="minorHAnsi" w:eastAsiaTheme="minorEastAsia" w:hAnsiTheme="minorHAnsi" w:cstheme="minorBidi"/>
              <w:b w:val="0"/>
              <w:noProof/>
              <w:kern w:val="2"/>
              <w:sz w:val="20"/>
              <w14:ligatures w14:val="standardContextual"/>
            </w:rPr>
          </w:pPr>
          <w:hyperlink w:anchor="_Toc137027625" w:history="1">
            <w:r w:rsidRPr="00A12ED4">
              <w:rPr>
                <w:rStyle w:val="Hyperlink"/>
                <w:rFonts w:ascii="Arial" w:hAnsi="Arial" w:cs="Arial"/>
                <w:bCs/>
                <w:noProof/>
                <w:sz w:val="20"/>
                <w:lang w:val="mk-MK"/>
              </w:rPr>
              <w:t>АНЕКС 3: Симулација на потенцијал за заштеда на енергија во стандардизирана состојба</w:t>
            </w:r>
            <w:r w:rsidRPr="00A12ED4">
              <w:rPr>
                <w:noProof/>
                <w:webHidden/>
                <w:sz w:val="20"/>
              </w:rPr>
              <w:tab/>
            </w:r>
            <w:r w:rsidRPr="00A12ED4">
              <w:rPr>
                <w:noProof/>
                <w:webHidden/>
                <w:sz w:val="20"/>
              </w:rPr>
              <w:fldChar w:fldCharType="begin"/>
            </w:r>
            <w:r w:rsidRPr="00A12ED4">
              <w:rPr>
                <w:noProof/>
                <w:webHidden/>
                <w:sz w:val="20"/>
              </w:rPr>
              <w:instrText xml:space="preserve"> PAGEREF _Toc137027625 \h </w:instrText>
            </w:r>
            <w:r w:rsidRPr="00A12ED4">
              <w:rPr>
                <w:noProof/>
                <w:webHidden/>
                <w:sz w:val="20"/>
              </w:rPr>
            </w:r>
            <w:r w:rsidRPr="00A12ED4">
              <w:rPr>
                <w:noProof/>
                <w:webHidden/>
                <w:sz w:val="20"/>
              </w:rPr>
              <w:fldChar w:fldCharType="separate"/>
            </w:r>
            <w:r w:rsidRPr="00A12ED4">
              <w:rPr>
                <w:noProof/>
                <w:webHidden/>
                <w:sz w:val="20"/>
              </w:rPr>
              <w:t>25</w:t>
            </w:r>
            <w:r w:rsidRPr="00A12ED4">
              <w:rPr>
                <w:noProof/>
                <w:webHidden/>
                <w:sz w:val="20"/>
              </w:rPr>
              <w:fldChar w:fldCharType="end"/>
            </w:r>
          </w:hyperlink>
        </w:p>
        <w:p w14:paraId="5DBE05F4" w14:textId="64B21AEA" w:rsidR="00943C86" w:rsidRDefault="00AD0954" w:rsidP="00AD0954">
          <w:pPr>
            <w:suppressAutoHyphens w:val="0"/>
            <w:spacing w:before="120"/>
            <w:rPr>
              <w:rFonts w:ascii="Arial" w:hAnsi="Arial" w:cs="Arial"/>
              <w:color w:val="0070C0"/>
              <w:sz w:val="24"/>
              <w:szCs w:val="24"/>
              <w:lang w:val="mk-MK"/>
            </w:rPr>
          </w:pPr>
          <w:r w:rsidRPr="00580E22">
            <w:rPr>
              <w:b/>
              <w:bCs/>
              <w:noProof/>
              <w:sz w:val="22"/>
              <w:szCs w:val="22"/>
            </w:rPr>
            <w:fldChar w:fldCharType="end"/>
          </w:r>
        </w:p>
      </w:sdtContent>
    </w:sdt>
    <w:p w14:paraId="01CB47D3" w14:textId="7524EE89" w:rsidR="00943C86" w:rsidRDefault="00943C86" w:rsidP="00691DA5">
      <w:pPr>
        <w:suppressAutoHyphens w:val="0"/>
        <w:spacing w:before="120"/>
        <w:rPr>
          <w:rFonts w:ascii="Arial" w:hAnsi="Arial" w:cs="Arial"/>
          <w:color w:val="0070C0"/>
          <w:sz w:val="24"/>
          <w:szCs w:val="24"/>
          <w:lang w:val="mk-MK"/>
        </w:rPr>
      </w:pPr>
    </w:p>
    <w:p w14:paraId="3A37C763" w14:textId="77777777" w:rsidR="004C03C3" w:rsidRPr="00B63DA4" w:rsidRDefault="004C03C3" w:rsidP="00691DA5">
      <w:pPr>
        <w:spacing w:before="120"/>
        <w:rPr>
          <w:color w:val="FF0000"/>
        </w:rPr>
        <w:sectPr w:rsidR="004C03C3" w:rsidRPr="00B63DA4" w:rsidSect="005D1A03">
          <w:footerReference w:type="default" r:id="rId9"/>
          <w:pgSz w:w="12240" w:h="15840"/>
          <w:pgMar w:top="1418" w:right="1467" w:bottom="1440" w:left="1440" w:header="426" w:footer="720" w:gutter="0"/>
          <w:cols w:space="720"/>
          <w:titlePg/>
          <w:docGrid w:linePitch="360"/>
        </w:sectPr>
      </w:pPr>
    </w:p>
    <w:p w14:paraId="0BCBE842" w14:textId="58BD2A2D" w:rsidR="004C03C3" w:rsidRPr="005C0993" w:rsidRDefault="005C0993" w:rsidP="005C0993">
      <w:pPr>
        <w:pStyle w:val="Heading1"/>
        <w:keepLines w:val="0"/>
        <w:tabs>
          <w:tab w:val="left" w:pos="1422"/>
        </w:tabs>
        <w:suppressAutoHyphens w:val="0"/>
        <w:spacing w:before="120"/>
        <w:ind w:left="518"/>
        <w:rPr>
          <w:rFonts w:ascii="Arial" w:hAnsi="Arial" w:cs="Arial"/>
          <w:b/>
          <w:color w:val="000000" w:themeColor="text1"/>
          <w:sz w:val="24"/>
          <w:szCs w:val="24"/>
          <w:lang w:val="mk-MK"/>
        </w:rPr>
      </w:pPr>
      <w:bookmarkStart w:id="3" w:name="_Toc133315842"/>
      <w:bookmarkStart w:id="4" w:name="_Toc137027621"/>
      <w:r w:rsidRPr="005C0993">
        <w:rPr>
          <w:rFonts w:ascii="Arial" w:hAnsi="Arial" w:cs="Arial"/>
          <w:b/>
          <w:color w:val="0070C0"/>
          <w:sz w:val="24"/>
          <w:lang w:val="mk-MK"/>
        </w:rPr>
        <w:lastRenderedPageBreak/>
        <w:t>Дел 1. Мерки за ублажување на влијанијата врз животната средина и социјалните работи</w:t>
      </w:r>
      <w:bookmarkEnd w:id="3"/>
      <w:bookmarkEnd w:id="4"/>
    </w:p>
    <w:p w14:paraId="2899F58F" w14:textId="79C78460" w:rsidR="004C03C3" w:rsidRPr="00945044" w:rsidRDefault="004C03C3" w:rsidP="00691DA5">
      <w:pPr>
        <w:spacing w:before="120"/>
        <w:jc w:val="both"/>
        <w:rPr>
          <w:rFonts w:ascii="Arial" w:hAnsi="Arial" w:cs="Arial"/>
          <w:b/>
          <w:color w:val="000000" w:themeColor="text1"/>
          <w:sz w:val="24"/>
          <w:szCs w:val="24"/>
          <w:lang w:val="mk-MK"/>
        </w:rPr>
      </w:pPr>
      <w:r w:rsidRPr="00945044">
        <w:rPr>
          <w:rFonts w:ascii="Arial" w:hAnsi="Arial" w:cs="Arial"/>
          <w:b/>
          <w:color w:val="000000" w:themeColor="text1"/>
          <w:sz w:val="24"/>
          <w:szCs w:val="24"/>
          <w:lang w:val="mk-MK"/>
        </w:rPr>
        <w:t>Подготвителни и градежни работи за ре</w:t>
      </w:r>
      <w:r w:rsidR="005C0993" w:rsidRPr="00945044">
        <w:rPr>
          <w:rFonts w:ascii="Arial" w:hAnsi="Arial" w:cs="Arial"/>
          <w:b/>
          <w:color w:val="000000" w:themeColor="text1"/>
          <w:sz w:val="24"/>
          <w:szCs w:val="24"/>
          <w:lang w:val="mk-MK"/>
        </w:rPr>
        <w:t>конструкција</w:t>
      </w:r>
      <w:r w:rsidRPr="00945044">
        <w:rPr>
          <w:rFonts w:ascii="Arial" w:hAnsi="Arial" w:cs="Arial"/>
          <w:b/>
          <w:color w:val="000000" w:themeColor="text1"/>
          <w:sz w:val="24"/>
          <w:szCs w:val="24"/>
          <w:lang w:val="mk-MK"/>
        </w:rPr>
        <w:t xml:space="preserve"> на </w:t>
      </w:r>
      <w:r w:rsidR="009D77CF" w:rsidRPr="00945044">
        <w:rPr>
          <w:rFonts w:ascii="Arial" w:hAnsi="Arial" w:cs="Arial"/>
          <w:b/>
          <w:color w:val="000000" w:themeColor="text1"/>
          <w:sz w:val="24"/>
          <w:szCs w:val="24"/>
          <w:lang w:val="mk-MK"/>
        </w:rPr>
        <w:t>ЈЗУ ЗД Неготино, здравствен пункт Долни Дисан</w:t>
      </w:r>
      <w:r w:rsidR="00945044" w:rsidRPr="00945044">
        <w:rPr>
          <w:rFonts w:ascii="Arial" w:hAnsi="Arial" w:cs="Arial"/>
          <w:b/>
          <w:color w:val="000000" w:themeColor="text1"/>
          <w:sz w:val="24"/>
          <w:szCs w:val="24"/>
          <w:lang w:val="mk-MK"/>
        </w:rPr>
        <w:t xml:space="preserve"> </w:t>
      </w:r>
      <w:r w:rsidR="00945044" w:rsidRPr="00945044">
        <w:rPr>
          <w:rFonts w:ascii="Arial" w:hAnsi="Arial" w:cs="Arial"/>
          <w:b/>
          <w:color w:val="000000" w:themeColor="text1"/>
          <w:sz w:val="24"/>
          <w:szCs w:val="24"/>
          <w:lang w:val="mk-MK"/>
        </w:rPr>
        <w:t>со мерки за енергетска ефикасност</w:t>
      </w:r>
    </w:p>
    <w:p w14:paraId="1D32E7FC" w14:textId="77777777" w:rsidR="005C0993" w:rsidRPr="000734E1" w:rsidRDefault="005C0993" w:rsidP="00691DA5">
      <w:pPr>
        <w:spacing w:before="120"/>
        <w:jc w:val="both"/>
        <w:rPr>
          <w:rFonts w:ascii="Arial" w:hAnsi="Arial" w:cs="Arial"/>
          <w:b/>
          <w:bCs/>
          <w:color w:val="000000" w:themeColor="text1"/>
          <w:lang w:val="mk-MK"/>
        </w:rPr>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634"/>
        <w:gridCol w:w="9278"/>
        <w:gridCol w:w="2475"/>
      </w:tblGrid>
      <w:tr w:rsidR="004C03C3" w:rsidRPr="004C03C3" w14:paraId="36981CCC"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shd w:val="clear" w:color="auto" w:fill="E6E6E6"/>
          </w:tcPr>
          <w:p w14:paraId="356E30AA" w14:textId="77777777" w:rsidR="004C03C3" w:rsidRPr="000734E1" w:rsidRDefault="004C03C3" w:rsidP="00691DA5">
            <w:pPr>
              <w:spacing w:before="120"/>
              <w:jc w:val="both"/>
              <w:rPr>
                <w:rFonts w:ascii="Arial" w:hAnsi="Arial" w:cs="Arial"/>
                <w:b/>
                <w:color w:val="000000" w:themeColor="text1"/>
                <w:lang w:val="mk-MK"/>
              </w:rPr>
            </w:pPr>
            <w:r w:rsidRPr="000734E1">
              <w:rPr>
                <w:rFonts w:ascii="Arial" w:hAnsi="Arial" w:cs="Arial"/>
                <w:b/>
                <w:color w:val="000000" w:themeColor="text1"/>
                <w:lang w:val="mk-MK"/>
              </w:rPr>
              <w:t>АКТИВНОСТ</w:t>
            </w:r>
          </w:p>
        </w:tc>
        <w:tc>
          <w:tcPr>
            <w:tcW w:w="580" w:type="pct"/>
            <w:tcBorders>
              <w:top w:val="single" w:sz="4" w:space="0" w:color="auto"/>
              <w:left w:val="single" w:sz="4" w:space="0" w:color="auto"/>
              <w:bottom w:val="single" w:sz="4" w:space="0" w:color="auto"/>
            </w:tcBorders>
            <w:shd w:val="clear" w:color="auto" w:fill="E6E6E6"/>
          </w:tcPr>
          <w:p w14:paraId="5F4DA8B2" w14:textId="77777777" w:rsidR="004C03C3" w:rsidRPr="000734E1" w:rsidRDefault="004C03C3" w:rsidP="00691DA5">
            <w:pPr>
              <w:spacing w:before="120"/>
              <w:jc w:val="both"/>
              <w:rPr>
                <w:rFonts w:ascii="Arial" w:hAnsi="Arial" w:cs="Arial"/>
                <w:b/>
                <w:color w:val="000000" w:themeColor="text1"/>
                <w:lang w:val="mk-MK"/>
              </w:rPr>
            </w:pPr>
            <w:r w:rsidRPr="000734E1">
              <w:rPr>
                <w:rFonts w:ascii="Arial" w:hAnsi="Arial" w:cs="Arial"/>
                <w:b/>
                <w:color w:val="000000" w:themeColor="text1"/>
                <w:lang w:val="mk-MK"/>
              </w:rPr>
              <w:t>ПАРАМЕТАР</w:t>
            </w:r>
          </w:p>
        </w:tc>
        <w:tc>
          <w:tcPr>
            <w:tcW w:w="3098" w:type="pct"/>
            <w:tcBorders>
              <w:top w:val="single" w:sz="4" w:space="0" w:color="auto"/>
              <w:left w:val="nil"/>
              <w:bottom w:val="single" w:sz="4" w:space="0" w:color="auto"/>
            </w:tcBorders>
            <w:shd w:val="clear" w:color="auto" w:fill="E6E6E6"/>
          </w:tcPr>
          <w:p w14:paraId="414DA4AF" w14:textId="77777777" w:rsidR="004C03C3" w:rsidRPr="000734E1" w:rsidRDefault="004C03C3" w:rsidP="00691DA5">
            <w:pPr>
              <w:spacing w:before="120"/>
              <w:jc w:val="both"/>
              <w:rPr>
                <w:rFonts w:ascii="Arial" w:hAnsi="Arial" w:cs="Arial"/>
                <w:b/>
                <w:color w:val="000000" w:themeColor="text1"/>
                <w:lang w:val="mk-MK"/>
              </w:rPr>
            </w:pPr>
            <w:r w:rsidRPr="000734E1">
              <w:rPr>
                <w:rFonts w:ascii="Arial" w:hAnsi="Arial" w:cs="Arial"/>
                <w:b/>
                <w:color w:val="000000" w:themeColor="text1"/>
                <w:lang w:val="mk-MK"/>
              </w:rPr>
              <w:t>ЛИСТА НА МЕРКИТЕ ЗА УБЛАЖУВАЊЕ НА ВЛИЈАНИЈАТА</w:t>
            </w:r>
          </w:p>
        </w:tc>
        <w:tc>
          <w:tcPr>
            <w:tcW w:w="732" w:type="pct"/>
            <w:tcBorders>
              <w:top w:val="single" w:sz="4" w:space="0" w:color="auto"/>
              <w:left w:val="nil"/>
              <w:bottom w:val="single" w:sz="4" w:space="0" w:color="auto"/>
              <w:right w:val="single" w:sz="4" w:space="0" w:color="auto"/>
            </w:tcBorders>
            <w:shd w:val="clear" w:color="auto" w:fill="E6E6E6"/>
          </w:tcPr>
          <w:p w14:paraId="5AB39641" w14:textId="77777777" w:rsidR="004C03C3" w:rsidRPr="000734E1" w:rsidRDefault="004C03C3" w:rsidP="00691DA5">
            <w:pPr>
              <w:spacing w:before="120"/>
              <w:jc w:val="both"/>
              <w:rPr>
                <w:rFonts w:ascii="Arial" w:hAnsi="Arial" w:cs="Arial"/>
                <w:b/>
                <w:color w:val="000000" w:themeColor="text1"/>
                <w:lang w:val="mk-MK"/>
              </w:rPr>
            </w:pPr>
            <w:r w:rsidRPr="000734E1">
              <w:rPr>
                <w:rFonts w:ascii="Arial" w:hAnsi="Arial" w:cs="Arial"/>
                <w:b/>
                <w:color w:val="000000" w:themeColor="text1"/>
                <w:lang w:val="mk-MK"/>
              </w:rPr>
              <w:t>ОДГОВОРНОСТ</w:t>
            </w:r>
          </w:p>
        </w:tc>
      </w:tr>
      <w:tr w:rsidR="004C03C3" w:rsidRPr="004C03C3" w14:paraId="71A63398" w14:textId="77777777" w:rsidTr="003074CC">
        <w:trPr>
          <w:trHeight w:val="611"/>
          <w:jc w:val="center"/>
        </w:trPr>
        <w:tc>
          <w:tcPr>
            <w:tcW w:w="590" w:type="pct"/>
            <w:tcBorders>
              <w:top w:val="single" w:sz="4" w:space="0" w:color="auto"/>
              <w:left w:val="single" w:sz="4" w:space="0" w:color="auto"/>
              <w:bottom w:val="dotted" w:sz="4" w:space="0" w:color="auto"/>
            </w:tcBorders>
            <w:vAlign w:val="center"/>
          </w:tcPr>
          <w:p w14:paraId="04958824" w14:textId="77777777" w:rsidR="004C03C3" w:rsidRPr="000734E1" w:rsidRDefault="004C03C3" w:rsidP="00691DA5">
            <w:pPr>
              <w:spacing w:before="120"/>
              <w:jc w:val="both"/>
              <w:rPr>
                <w:rFonts w:ascii="Arial" w:hAnsi="Arial" w:cs="Arial"/>
                <w:b/>
                <w:color w:val="000000" w:themeColor="text1"/>
                <w:lang w:val="mk-MK"/>
              </w:rPr>
            </w:pPr>
            <w:r w:rsidRPr="000734E1">
              <w:rPr>
                <w:rFonts w:ascii="Arial" w:hAnsi="Arial" w:cs="Arial"/>
                <w:b/>
                <w:color w:val="000000" w:themeColor="text1"/>
                <w:lang w:val="mk-MK"/>
              </w:rPr>
              <w:t>0</w:t>
            </w:r>
            <w:r w:rsidRPr="000734E1">
              <w:rPr>
                <w:rFonts w:ascii="Arial" w:hAnsi="Arial" w:cs="Arial"/>
                <w:color w:val="000000" w:themeColor="text1"/>
                <w:lang w:val="mk-MK"/>
              </w:rPr>
              <w:t>.Општи услови што треба да се обезбедат за време на подготвителната фаза</w:t>
            </w:r>
          </w:p>
        </w:tc>
        <w:tc>
          <w:tcPr>
            <w:tcW w:w="580" w:type="pct"/>
            <w:tcBorders>
              <w:top w:val="single" w:sz="4" w:space="0" w:color="auto"/>
              <w:bottom w:val="dotted" w:sz="4" w:space="0" w:color="auto"/>
            </w:tcBorders>
            <w:shd w:val="clear" w:color="auto" w:fill="auto"/>
            <w:vAlign w:val="center"/>
          </w:tcPr>
          <w:p w14:paraId="7794923C" w14:textId="77777777" w:rsidR="004C03C3" w:rsidRPr="000734E1" w:rsidRDefault="004C03C3" w:rsidP="00691DA5">
            <w:pPr>
              <w:spacing w:before="120"/>
              <w:jc w:val="both"/>
              <w:rPr>
                <w:rFonts w:ascii="Arial" w:hAnsi="Arial" w:cs="Arial"/>
                <w:color w:val="000000" w:themeColor="text1"/>
                <w:lang w:val="mk-MK"/>
              </w:rPr>
            </w:pPr>
            <w:r w:rsidRPr="000734E1">
              <w:rPr>
                <w:rFonts w:ascii="Arial" w:hAnsi="Arial" w:cs="Arial"/>
                <w:color w:val="000000" w:themeColor="text1"/>
                <w:lang w:val="mk-MK"/>
              </w:rPr>
              <w:t xml:space="preserve">Безбедност на заедницата, </w:t>
            </w:r>
          </w:p>
          <w:p w14:paraId="19BAFABD" w14:textId="77777777" w:rsidR="004C03C3" w:rsidRPr="000734E1" w:rsidRDefault="004C03C3" w:rsidP="00691DA5">
            <w:pPr>
              <w:spacing w:before="120"/>
              <w:jc w:val="both"/>
              <w:rPr>
                <w:rFonts w:ascii="Arial" w:hAnsi="Arial" w:cs="Arial"/>
                <w:color w:val="000000" w:themeColor="text1"/>
                <w:lang w:val="mk-MK"/>
              </w:rPr>
            </w:pPr>
            <w:r w:rsidRPr="000734E1">
              <w:rPr>
                <w:rFonts w:ascii="Arial" w:hAnsi="Arial" w:cs="Arial"/>
                <w:color w:val="000000" w:themeColor="text1"/>
                <w:lang w:val="mk-MK"/>
              </w:rPr>
              <w:t>Известувања и безбедност и здравје при работа на работниците</w:t>
            </w:r>
          </w:p>
        </w:tc>
        <w:tc>
          <w:tcPr>
            <w:tcW w:w="3098" w:type="pct"/>
            <w:tcBorders>
              <w:top w:val="single" w:sz="4" w:space="0" w:color="auto"/>
              <w:bottom w:val="single" w:sz="4" w:space="0" w:color="auto"/>
            </w:tcBorders>
            <w:shd w:val="clear" w:color="auto" w:fill="auto"/>
          </w:tcPr>
          <w:p w14:paraId="3531F0B7" w14:textId="77777777" w:rsidR="004C03C3" w:rsidRPr="000734E1" w:rsidRDefault="004C03C3" w:rsidP="00691DA5">
            <w:pPr>
              <w:pStyle w:val="Header1-Clauses"/>
              <w:numPr>
                <w:ilvl w:val="0"/>
                <w:numId w:val="17"/>
              </w:numPr>
              <w:rPr>
                <w:rFonts w:cs="Arial"/>
                <w:color w:val="000000" w:themeColor="text1"/>
                <w:lang w:val="mk-MK"/>
              </w:rPr>
            </w:pPr>
            <w:r w:rsidRPr="000734E1">
              <w:rPr>
                <w:rFonts w:cs="Arial"/>
                <w:b w:val="0"/>
                <w:color w:val="000000" w:themeColor="text1"/>
                <w:lang w:val="mk-MK"/>
              </w:rPr>
              <w:t>Мерки за безбедност и здравје при работа за заедницата:</w:t>
            </w:r>
          </w:p>
          <w:p w14:paraId="57EC5DF7" w14:textId="48AECD2B" w:rsidR="004C03C3" w:rsidRPr="000734E1" w:rsidRDefault="004C03C3" w:rsidP="00691DA5">
            <w:pPr>
              <w:pStyle w:val="Bulletroman"/>
            </w:pPr>
            <w:r w:rsidRPr="000734E1">
              <w:t xml:space="preserve">Корисниците на услугите на </w:t>
            </w:r>
            <w:r w:rsidR="00DA4727" w:rsidRPr="00FF3310">
              <w:rPr>
                <w:rFonts w:eastAsia="ArialMT"/>
                <w:i/>
                <w:iCs/>
              </w:rPr>
              <w:t>ЈЗУ ЗД Неготино, здравствен пункт Долни Дисан</w:t>
            </w:r>
            <w:r w:rsidR="00DA4727" w:rsidRPr="000734E1">
              <w:t xml:space="preserve"> </w:t>
            </w:r>
            <w:r w:rsidRPr="000734E1">
              <w:t xml:space="preserve">треба да бидат известени за градежните работи преку соодветно воспоставен </w:t>
            </w:r>
            <w:r w:rsidRPr="00004CEC">
              <w:rPr>
                <w:b/>
                <w:bCs/>
                <w:i/>
                <w:iCs/>
              </w:rPr>
              <w:t>механизам на</w:t>
            </w:r>
            <w:r w:rsidRPr="000734E1">
              <w:t xml:space="preserve"> </w:t>
            </w:r>
            <w:r w:rsidRPr="000734E1">
              <w:rPr>
                <w:b/>
                <w:bCs/>
                <w:i/>
                <w:iCs/>
              </w:rPr>
              <w:t xml:space="preserve">известување </w:t>
            </w:r>
            <w:r w:rsidRPr="000734E1">
              <w:t>преку медиумите и/или јавно</w:t>
            </w:r>
            <w:r w:rsidRPr="000734E1">
              <w:rPr>
                <w:spacing w:val="-11"/>
              </w:rPr>
              <w:t xml:space="preserve"> </w:t>
            </w:r>
            <w:r w:rsidRPr="000734E1">
              <w:t>достапни</w:t>
            </w:r>
            <w:r w:rsidRPr="000734E1">
              <w:rPr>
                <w:spacing w:val="-9"/>
              </w:rPr>
              <w:t xml:space="preserve"> </w:t>
            </w:r>
            <w:r w:rsidRPr="000734E1">
              <w:t>сајтови и табли на јавните институции</w:t>
            </w:r>
            <w:r w:rsidRPr="000734E1">
              <w:rPr>
                <w:spacing w:val="-9"/>
              </w:rPr>
              <w:t xml:space="preserve"> </w:t>
            </w:r>
            <w:r w:rsidRPr="000734E1">
              <w:t>(вклучувајќи</w:t>
            </w:r>
            <w:r w:rsidRPr="000734E1">
              <w:rPr>
                <w:spacing w:val="-9"/>
              </w:rPr>
              <w:t xml:space="preserve"> </w:t>
            </w:r>
            <w:r w:rsidRPr="000734E1">
              <w:t>го</w:t>
            </w:r>
            <w:r w:rsidRPr="000734E1">
              <w:rPr>
                <w:spacing w:val="-8"/>
              </w:rPr>
              <w:t xml:space="preserve"> </w:t>
            </w:r>
            <w:r w:rsidRPr="000734E1">
              <w:t xml:space="preserve">сајтот на </w:t>
            </w:r>
            <w:r w:rsidRPr="000734E1">
              <w:rPr>
                <w:b/>
              </w:rPr>
              <w:t xml:space="preserve">Општината </w:t>
            </w:r>
            <w:r w:rsidRPr="000734E1">
              <w:t>(</w:t>
            </w:r>
            <w:r w:rsidR="00000000">
              <w:fldChar w:fldCharType="begin"/>
            </w:r>
            <w:r w:rsidR="00000000">
              <w:instrText>HYPERLINK "https://negotino.gov.mk/"</w:instrText>
            </w:r>
            <w:r w:rsidR="00000000">
              <w:fldChar w:fldCharType="separate"/>
            </w:r>
            <w:r w:rsidR="008C7F9D" w:rsidRPr="00BA503B">
              <w:rPr>
                <w:rStyle w:val="Hyperlink"/>
              </w:rPr>
              <w:t>https://</w:t>
            </w:r>
            <w:r w:rsidR="008C7F9D" w:rsidRPr="00BA503B">
              <w:rPr>
                <w:rStyle w:val="Hyperlink"/>
                <w:lang w:val="en-US"/>
              </w:rPr>
              <w:t>negotino</w:t>
            </w:r>
            <w:r w:rsidR="008C7F9D" w:rsidRPr="00BA503B">
              <w:rPr>
                <w:rStyle w:val="Hyperlink"/>
              </w:rPr>
              <w:t>.gov.mk/</w:t>
            </w:r>
            <w:r w:rsidR="00000000">
              <w:rPr>
                <w:rStyle w:val="Hyperlink"/>
              </w:rPr>
              <w:fldChar w:fldCharType="end"/>
            </w:r>
            <w:r w:rsidR="000734E1" w:rsidRPr="000734E1">
              <w:t xml:space="preserve">) </w:t>
            </w:r>
            <w:r w:rsidR="008C7F9D" w:rsidRPr="000A7575">
              <w:t xml:space="preserve">и на здравствениот дом </w:t>
            </w:r>
            <w:r w:rsidR="008C7F9D" w:rsidRPr="000A7575">
              <w:rPr>
                <w:b/>
              </w:rPr>
              <w:t>(</w:t>
            </w:r>
            <w:hyperlink r:id="rId10" w:history="1">
              <w:r w:rsidR="008C7F9D" w:rsidRPr="00BA503B">
                <w:rPr>
                  <w:rStyle w:val="Hyperlink"/>
                  <w:bCs/>
                </w:rPr>
                <w:t>https://zdnegotino.gov.mk/</w:t>
              </w:r>
            </w:hyperlink>
            <w:r w:rsidR="008C7F9D">
              <w:rPr>
                <w:bCs/>
              </w:rPr>
              <w:t>)</w:t>
            </w:r>
            <w:r w:rsidR="008C7F9D" w:rsidRPr="002D48C5">
              <w:rPr>
                <w:bCs/>
              </w:rPr>
              <w:t>,</w:t>
            </w:r>
            <w:r w:rsidR="008C7F9D">
              <w:rPr>
                <w:bCs/>
                <w:lang w:val="en-US"/>
              </w:rPr>
              <w:t xml:space="preserve"> </w:t>
            </w:r>
            <w:r w:rsidRPr="000734E1">
              <w:t>огласни</w:t>
            </w:r>
            <w:r w:rsidR="008C7F9D">
              <w:t>те</w:t>
            </w:r>
            <w:r w:rsidRPr="000734E1">
              <w:t xml:space="preserve"> табли</w:t>
            </w:r>
            <w:r w:rsidR="00004CEC">
              <w:t xml:space="preserve"> на јавните инситуции </w:t>
            </w:r>
            <w:r w:rsidRPr="000734E1">
              <w:t>со информации за локалното население/корисниците);</w:t>
            </w:r>
          </w:p>
          <w:p w14:paraId="21DDC37E" w14:textId="350E24E4" w:rsidR="004C03C3" w:rsidRPr="000734E1" w:rsidRDefault="004C03C3" w:rsidP="00691DA5">
            <w:pPr>
              <w:pStyle w:val="Bulletroman"/>
            </w:pPr>
            <w:r w:rsidRPr="000734E1">
              <w:t>Градежните инспектори</w:t>
            </w:r>
            <w:r w:rsidRPr="000734E1">
              <w:rPr>
                <w:spacing w:val="-13"/>
              </w:rPr>
              <w:t xml:space="preserve"> </w:t>
            </w:r>
            <w:r w:rsidRPr="000734E1">
              <w:t>и</w:t>
            </w:r>
            <w:r w:rsidRPr="000734E1">
              <w:rPr>
                <w:spacing w:val="-12"/>
              </w:rPr>
              <w:t xml:space="preserve"> инспекторите за заштита на </w:t>
            </w:r>
            <w:r w:rsidRPr="000734E1">
              <w:t>животната средина од</w:t>
            </w:r>
            <w:r w:rsidRPr="000734E1">
              <w:rPr>
                <w:spacing w:val="-12"/>
              </w:rPr>
              <w:t xml:space="preserve"> </w:t>
            </w:r>
            <w:r w:rsidRPr="000734E1">
              <w:t>Општина</w:t>
            </w:r>
            <w:r w:rsidRPr="000734E1">
              <w:rPr>
                <w:spacing w:val="-11"/>
              </w:rPr>
              <w:t xml:space="preserve"> </w:t>
            </w:r>
            <w:r w:rsidR="00974069">
              <w:rPr>
                <w:spacing w:val="-11"/>
              </w:rPr>
              <w:t>Неготино</w:t>
            </w:r>
            <w:r w:rsidRPr="000734E1">
              <w:rPr>
                <w:spacing w:val="-11"/>
              </w:rPr>
              <w:t xml:space="preserve"> </w:t>
            </w:r>
            <w:r w:rsidRPr="000734E1">
              <w:t>треба да</w:t>
            </w:r>
            <w:r w:rsidRPr="000734E1">
              <w:rPr>
                <w:spacing w:val="-12"/>
              </w:rPr>
              <w:t xml:space="preserve"> </w:t>
            </w:r>
            <w:r w:rsidRPr="000734E1">
              <w:t>бидат</w:t>
            </w:r>
            <w:r w:rsidRPr="000734E1">
              <w:rPr>
                <w:spacing w:val="-12"/>
              </w:rPr>
              <w:t xml:space="preserve"> </w:t>
            </w:r>
            <w:r w:rsidRPr="000734E1">
              <w:t>известени</w:t>
            </w:r>
            <w:r w:rsidRPr="000734E1">
              <w:rPr>
                <w:spacing w:val="-9"/>
              </w:rPr>
              <w:t xml:space="preserve"> </w:t>
            </w:r>
            <w:r w:rsidRPr="000734E1">
              <w:t>за</w:t>
            </w:r>
            <w:r w:rsidRPr="000734E1">
              <w:rPr>
                <w:spacing w:val="-12"/>
              </w:rPr>
              <w:t xml:space="preserve"> </w:t>
            </w:r>
            <w:r w:rsidRPr="000734E1">
              <w:t>проектните активности;</w:t>
            </w:r>
          </w:p>
          <w:p w14:paraId="53A18ECA" w14:textId="77777777" w:rsidR="004C03C3" w:rsidRPr="000734E1" w:rsidRDefault="004C03C3" w:rsidP="00691DA5">
            <w:pPr>
              <w:pStyle w:val="Bulletroman"/>
            </w:pPr>
            <w:r w:rsidRPr="000734E1">
              <w:t>За проектните активности треба да се обезбедени сите законски потребни дозволи;</w:t>
            </w:r>
          </w:p>
          <w:p w14:paraId="77EFC94D" w14:textId="77777777" w:rsidR="004C03C3" w:rsidRPr="000734E1" w:rsidRDefault="004C03C3" w:rsidP="00691DA5">
            <w:pPr>
              <w:pStyle w:val="Bulletroman"/>
            </w:pPr>
            <w:r w:rsidRPr="000734E1">
              <w:t xml:space="preserve">Подготовка на </w:t>
            </w:r>
            <w:r w:rsidRPr="000734E1">
              <w:rPr>
                <w:b/>
                <w:bCs/>
                <w:i/>
                <w:iCs/>
              </w:rPr>
              <w:t>План за управување со сообраќајот</w:t>
            </w:r>
            <w:r w:rsidRPr="000734E1">
              <w:t xml:space="preserve"> (сообраќајниот режим на возилата на Изведувачот за време на изведување на работите не смее да го блокира пристапот на пациентите и другите посетители, медицинскиот персонал и возилата за итна помош);</w:t>
            </w:r>
          </w:p>
          <w:p w14:paraId="450A7AB8" w14:textId="250555DC" w:rsidR="004C03C3" w:rsidRPr="000734E1" w:rsidRDefault="004C03C3" w:rsidP="00691DA5">
            <w:pPr>
              <w:pStyle w:val="Bulletroman"/>
            </w:pPr>
            <w:r w:rsidRPr="000734E1">
              <w:t xml:space="preserve">Подготовка и имплементација на </w:t>
            </w:r>
            <w:r w:rsidRPr="000734E1">
              <w:rPr>
                <w:b/>
                <w:bCs/>
                <w:i/>
                <w:iCs/>
              </w:rPr>
              <w:t>План</w:t>
            </w:r>
            <w:r w:rsidRPr="000734E1">
              <w:t xml:space="preserve"> </w:t>
            </w:r>
            <w:r w:rsidRPr="000734E1">
              <w:rPr>
                <w:b/>
                <w:bCs/>
                <w:i/>
                <w:iCs/>
              </w:rPr>
              <w:t>за</w:t>
            </w:r>
            <w:r w:rsidRPr="000734E1">
              <w:t xml:space="preserve"> </w:t>
            </w:r>
            <w:r w:rsidRPr="000734E1">
              <w:rPr>
                <w:b/>
                <w:bCs/>
                <w:i/>
                <w:iCs/>
              </w:rPr>
              <w:t xml:space="preserve">управување со градилиштето </w:t>
            </w:r>
            <w:r w:rsidRPr="000734E1">
              <w:t xml:space="preserve">во комуникација со раководството (одборот на корисници) на </w:t>
            </w:r>
            <w:r w:rsidR="0016210C">
              <w:t>здравствениот дом</w:t>
            </w:r>
            <w:r w:rsidRPr="000734E1">
              <w:t>,</w:t>
            </w:r>
            <w:r w:rsidRPr="000734E1">
              <w:rPr>
                <w:b/>
                <w:bCs/>
                <w:i/>
                <w:iCs/>
              </w:rPr>
              <w:t xml:space="preserve"> </w:t>
            </w:r>
            <w:r w:rsidRPr="000734E1">
              <w:t xml:space="preserve">дефинирање на распоред за изведување на градежните работи што нема да го загрози нормалното функционирање на </w:t>
            </w:r>
            <w:r w:rsidR="0016210C">
              <w:t>здравствениот дом</w:t>
            </w:r>
            <w:r w:rsidRPr="000734E1">
              <w:t xml:space="preserve"> и здравствената заштита на пациентите:</w:t>
            </w:r>
          </w:p>
          <w:p w14:paraId="3E12C67A" w14:textId="2E0316DB" w:rsidR="004C03C3" w:rsidRPr="000734E1" w:rsidRDefault="004C03C3" w:rsidP="00691DA5">
            <w:pPr>
              <w:pStyle w:val="Bulletroman"/>
            </w:pPr>
            <w:r w:rsidRPr="000734E1">
              <w:t xml:space="preserve">- Временски распоред за градежните работи за целиот простор во фази, координација на работите со медицинскиот персонал на </w:t>
            </w:r>
            <w:r w:rsidR="0016210C">
              <w:t>здравствениот дом</w:t>
            </w:r>
            <w:r w:rsidRPr="000734E1">
              <w:t>; Изработка на шема за движење на работниците и конкретни работи во сите делови на зградата, како што е предложено во проектната документација;</w:t>
            </w:r>
          </w:p>
          <w:p w14:paraId="715503CB" w14:textId="77777777" w:rsidR="004C03C3" w:rsidRPr="000734E1" w:rsidRDefault="004C03C3" w:rsidP="00691DA5">
            <w:pPr>
              <w:pStyle w:val="Bulletroman"/>
            </w:pPr>
            <w:r w:rsidRPr="000734E1">
              <w:t>- Соодветно поставување на</w:t>
            </w:r>
            <w:r w:rsidRPr="000734E1">
              <w:rPr>
                <w:spacing w:val="-4"/>
              </w:rPr>
              <w:t xml:space="preserve"> </w:t>
            </w:r>
            <w:r w:rsidRPr="000734E1">
              <w:t>знаци и упатства</w:t>
            </w:r>
            <w:r w:rsidRPr="000734E1">
              <w:rPr>
                <w:spacing w:val="-3"/>
              </w:rPr>
              <w:t xml:space="preserve"> </w:t>
            </w:r>
            <w:r w:rsidRPr="000734E1">
              <w:t>на</w:t>
            </w:r>
            <w:r w:rsidRPr="000734E1">
              <w:rPr>
                <w:spacing w:val="-2"/>
              </w:rPr>
              <w:t xml:space="preserve"> </w:t>
            </w:r>
            <w:r w:rsidRPr="000734E1">
              <w:t>проектната локација со кои ќе</w:t>
            </w:r>
            <w:r w:rsidRPr="000734E1">
              <w:rPr>
                <w:spacing w:val="-3"/>
              </w:rPr>
              <w:t xml:space="preserve"> се </w:t>
            </w:r>
            <w:r w:rsidRPr="000734E1">
              <w:t>информираат</w:t>
            </w:r>
            <w:r w:rsidRPr="000734E1">
              <w:rPr>
                <w:spacing w:val="-4"/>
              </w:rPr>
              <w:t xml:space="preserve"> </w:t>
            </w:r>
            <w:r w:rsidRPr="000734E1">
              <w:t>работниците</w:t>
            </w:r>
            <w:r w:rsidRPr="000734E1">
              <w:rPr>
                <w:spacing w:val="-3"/>
              </w:rPr>
              <w:t xml:space="preserve"> </w:t>
            </w:r>
            <w:r w:rsidRPr="000734E1">
              <w:t>за</w:t>
            </w:r>
            <w:r w:rsidRPr="000734E1">
              <w:rPr>
                <w:spacing w:val="-1"/>
              </w:rPr>
              <w:t xml:space="preserve"> </w:t>
            </w:r>
            <w:r w:rsidRPr="000734E1">
              <w:t>клучните</w:t>
            </w:r>
            <w:r w:rsidRPr="000734E1">
              <w:rPr>
                <w:spacing w:val="-6"/>
              </w:rPr>
              <w:t xml:space="preserve"> </w:t>
            </w:r>
            <w:r w:rsidRPr="000734E1">
              <w:t>правила</w:t>
            </w:r>
            <w:r w:rsidRPr="000734E1">
              <w:rPr>
                <w:spacing w:val="-1"/>
              </w:rPr>
              <w:t xml:space="preserve"> </w:t>
            </w:r>
            <w:r w:rsidRPr="000734E1">
              <w:rPr>
                <w:spacing w:val="3"/>
              </w:rPr>
              <w:t>и</w:t>
            </w:r>
            <w:r w:rsidRPr="000734E1">
              <w:rPr>
                <w:spacing w:val="-1"/>
              </w:rPr>
              <w:t xml:space="preserve"> </w:t>
            </w:r>
            <w:r w:rsidRPr="000734E1">
              <w:t>прописи</w:t>
            </w:r>
            <w:r w:rsidRPr="000734E1">
              <w:rPr>
                <w:spacing w:val="-3"/>
              </w:rPr>
              <w:t xml:space="preserve"> кои треба да ги </w:t>
            </w:r>
            <w:r w:rsidRPr="000734E1">
              <w:t>следат;</w:t>
            </w:r>
          </w:p>
          <w:p w14:paraId="657F7BE7" w14:textId="77777777" w:rsidR="004C03C3" w:rsidRPr="000734E1" w:rsidRDefault="004C03C3" w:rsidP="00691DA5">
            <w:pPr>
              <w:pStyle w:val="Bulletroman"/>
            </w:pPr>
            <w:r w:rsidRPr="000734E1">
              <w:t>- Обезбедување на соодветно обележување во и надвор од градежната локација;</w:t>
            </w:r>
          </w:p>
          <w:p w14:paraId="66C1422E" w14:textId="77777777" w:rsidR="004C03C3" w:rsidRPr="000734E1" w:rsidRDefault="004C03C3" w:rsidP="00691DA5">
            <w:pPr>
              <w:pStyle w:val="Bulletroman"/>
            </w:pPr>
            <w:r w:rsidRPr="000734E1">
              <w:t>- Поставување на предупредувачки ленти со сигнализација за забранет влез на невработени</w:t>
            </w:r>
            <w:r w:rsidRPr="000734E1">
              <w:rPr>
                <w:spacing w:val="-28"/>
              </w:rPr>
              <w:t xml:space="preserve"> </w:t>
            </w:r>
            <w:r w:rsidRPr="000734E1">
              <w:t>лица.</w:t>
            </w:r>
          </w:p>
          <w:p w14:paraId="5621D3A0" w14:textId="4948EFB8" w:rsidR="003E364B" w:rsidRDefault="004C03C3" w:rsidP="00691DA5">
            <w:pPr>
              <w:pStyle w:val="Bulletroman"/>
            </w:pPr>
            <w:r w:rsidRPr="000734E1">
              <w:t>- Целата работа треба да се изврши на безбеден и дисциплиниран начин со цел да ги минимизира влијанијата врз работниците, пациентите, здравствените работници, населението кое се наоѓа на проектната локација и врз животната средина.</w:t>
            </w:r>
          </w:p>
          <w:p w14:paraId="5680359A" w14:textId="4EDBC66B" w:rsidR="005C0993" w:rsidRPr="000734E1" w:rsidRDefault="005C0993" w:rsidP="005C0993">
            <w:pPr>
              <w:pStyle w:val="Bulletroman"/>
            </w:pPr>
            <w:r>
              <w:lastRenderedPageBreak/>
              <w:t xml:space="preserve">- </w:t>
            </w:r>
            <w:r w:rsidRPr="00B417B2">
              <w:t>Преглед на подвижните ствари кои ќе бидат оставени во објектот за време на реконструкцијата и план за нивна заштита во текот на изведбата.</w:t>
            </w:r>
          </w:p>
          <w:p w14:paraId="7A82992C" w14:textId="77777777" w:rsidR="004C03C3" w:rsidRPr="000734E1" w:rsidRDefault="004C03C3" w:rsidP="00691DA5">
            <w:pPr>
              <w:pStyle w:val="Header1-Clauses"/>
              <w:numPr>
                <w:ilvl w:val="0"/>
                <w:numId w:val="17"/>
              </w:numPr>
              <w:rPr>
                <w:rFonts w:cs="Arial"/>
                <w:color w:val="000000" w:themeColor="text1"/>
                <w:lang w:val="mk-MK"/>
              </w:rPr>
            </w:pPr>
            <w:r w:rsidRPr="000734E1">
              <w:rPr>
                <w:rFonts w:cs="Arial"/>
                <w:color w:val="000000" w:themeColor="text1"/>
                <w:lang w:val="mk-MK"/>
              </w:rPr>
              <w:t>Мерки за безбедност и здравје при работа за работниците:</w:t>
            </w:r>
          </w:p>
          <w:p w14:paraId="7F3B3799" w14:textId="77777777" w:rsidR="004C03C3" w:rsidRPr="000734E1" w:rsidRDefault="004C03C3" w:rsidP="00691DA5">
            <w:pPr>
              <w:pStyle w:val="Bulletroman"/>
            </w:pPr>
            <w:r w:rsidRPr="000734E1">
              <w:t xml:space="preserve">Подготовка, одобрување и имплементација на </w:t>
            </w:r>
            <w:r w:rsidRPr="000734E1">
              <w:rPr>
                <w:b/>
                <w:bCs/>
              </w:rPr>
              <w:t xml:space="preserve">Елаборатот за безбедност и здравје при работа </w:t>
            </w:r>
            <w:r w:rsidRPr="000734E1">
              <w:t>за градилиштето, вклучувајќи делови за безбедносните мерки на Заедницата и мерки за превенција од Ковид-19:</w:t>
            </w:r>
          </w:p>
          <w:p w14:paraId="1DD0EA49" w14:textId="77777777" w:rsidR="004C03C3" w:rsidRPr="000734E1" w:rsidRDefault="004C03C3" w:rsidP="00691DA5">
            <w:pPr>
              <w:pStyle w:val="Bulletroman"/>
            </w:pPr>
            <w:r w:rsidRPr="000734E1">
              <w:t>- Треба да се применат мерки за здравствена заштита и безбедност на работниците (прва помош, заштитна облека за работниците, соодветни машини и алати);</w:t>
            </w:r>
          </w:p>
          <w:p w14:paraId="72B8B62D" w14:textId="77777777" w:rsidR="004C03C3" w:rsidRPr="000734E1" w:rsidRDefault="004C03C3" w:rsidP="00691DA5">
            <w:pPr>
              <w:pStyle w:val="Bulletroman"/>
            </w:pPr>
            <w:r w:rsidRPr="000734E1">
              <w:t>- Работниците кои ќе бидат ангажирани треба да се придржуваат до меѓународно прифатените добри практики (секогаш ќе носат капи/шлемови, маски и заштитни очила, ремени и заштитни чизми);</w:t>
            </w:r>
          </w:p>
          <w:p w14:paraId="3331DD60" w14:textId="77777777" w:rsidR="004C03C3" w:rsidRPr="000734E1" w:rsidRDefault="004C03C3" w:rsidP="00691DA5">
            <w:pPr>
              <w:pStyle w:val="Bulletroman"/>
            </w:pPr>
            <w:r w:rsidRPr="000734E1">
              <w:t>- Одделување на работните површини од површините каде што се вршат градежните активности и зафатените површини на зградата што е можно повеќе со употреба на физички бариери;</w:t>
            </w:r>
          </w:p>
          <w:p w14:paraId="1B067DA0" w14:textId="71325296" w:rsidR="004C03C3" w:rsidRPr="000734E1" w:rsidRDefault="004C03C3" w:rsidP="00691DA5">
            <w:pPr>
              <w:pStyle w:val="Bulletroman"/>
            </w:pPr>
            <w:r w:rsidRPr="000734E1">
              <w:t>- Распоредот за чистење на зградата треба да се интензивира за да се надмине проблемот со дополнителна прашина и нечистотија создадена од рушењето;</w:t>
            </w:r>
          </w:p>
          <w:p w14:paraId="630E1D1E" w14:textId="6AC090B1" w:rsidR="004C03C3" w:rsidRPr="000734E1" w:rsidRDefault="004C03C3" w:rsidP="00691DA5">
            <w:pPr>
              <w:pStyle w:val="Bulletroman"/>
            </w:pPr>
            <w:r w:rsidRPr="000734E1">
              <w:t>- Следење на безбедносните упатства за складирање, транспорт и дистрибуција на опасни материјали со цел да се минимизира потенцијалот за злоупотреба, излевање и случајна изложеност на луѓето (посебен дел за опасен отпад е изработен под точка „</w:t>
            </w:r>
            <w:r w:rsidRPr="000734E1">
              <w:rPr>
                <w:b/>
                <w:bCs/>
              </w:rPr>
              <w:t>Е</w:t>
            </w:r>
            <w:r w:rsidRPr="000734E1">
              <w:t>“);</w:t>
            </w:r>
          </w:p>
          <w:p w14:paraId="2F7FF85E" w14:textId="77777777" w:rsidR="004C03C3" w:rsidRPr="000734E1" w:rsidRDefault="004C03C3" w:rsidP="00691DA5">
            <w:pPr>
              <w:pStyle w:val="Bulletroman"/>
            </w:pPr>
            <w:r w:rsidRPr="000734E1">
              <w:t>- Со опремата треба да ракува само искусен и обучен персонал, со што се намалува ризикот од несреќи;</w:t>
            </w:r>
          </w:p>
          <w:p w14:paraId="5B67FA46" w14:textId="77777777" w:rsidR="004C03C3" w:rsidRPr="000734E1" w:rsidRDefault="004C03C3" w:rsidP="00691DA5">
            <w:pPr>
              <w:pStyle w:val="Header1-Clauses"/>
              <w:rPr>
                <w:rFonts w:cs="Arial"/>
                <w:color w:val="000000" w:themeColor="text1"/>
                <w:lang w:val="mk-MK"/>
              </w:rPr>
            </w:pPr>
            <w:r w:rsidRPr="000734E1">
              <w:rPr>
                <w:rFonts w:cs="Arial"/>
                <w:color w:val="000000" w:themeColor="text1"/>
                <w:lang w:val="mk-MK"/>
              </w:rPr>
              <w:t>Спроведување на предлог мерките за заштита од Ковид 19 донесени од Владата на Република Северна Македонија на предлог на Комисијата за заразни болести и Министерството за здравство:</w:t>
            </w:r>
          </w:p>
          <w:p w14:paraId="3EF93E40" w14:textId="77777777" w:rsidR="004C03C3" w:rsidRPr="000734E1" w:rsidRDefault="004C03C3" w:rsidP="00691DA5">
            <w:pPr>
              <w:pStyle w:val="Bulletroman"/>
            </w:pPr>
            <w:r w:rsidRPr="000734E1">
              <w:t>- Бидете во тек со најновите упатства /препораки објавени од официјалните власти;</w:t>
            </w:r>
          </w:p>
          <w:p w14:paraId="7AD5E986" w14:textId="77777777" w:rsidR="004C03C3" w:rsidRPr="000734E1" w:rsidRDefault="004C03C3" w:rsidP="00691DA5">
            <w:pPr>
              <w:pStyle w:val="Bulletroman"/>
            </w:pPr>
            <w:r w:rsidRPr="000734E1">
              <w:t>- Назначување</w:t>
            </w:r>
            <w:r w:rsidRPr="000734E1">
              <w:rPr>
                <w:spacing w:val="-9"/>
              </w:rPr>
              <w:t xml:space="preserve"> </w:t>
            </w:r>
            <w:r w:rsidRPr="000734E1">
              <w:t>на</w:t>
            </w:r>
            <w:r w:rsidRPr="000734E1">
              <w:rPr>
                <w:spacing w:val="-9"/>
              </w:rPr>
              <w:t xml:space="preserve"> </w:t>
            </w:r>
            <w:r w:rsidRPr="000734E1">
              <w:t>лице</w:t>
            </w:r>
            <w:r w:rsidRPr="000734E1">
              <w:rPr>
                <w:spacing w:val="-7"/>
              </w:rPr>
              <w:t xml:space="preserve"> </w:t>
            </w:r>
            <w:r w:rsidRPr="000734E1">
              <w:t>од</w:t>
            </w:r>
            <w:r w:rsidRPr="000734E1">
              <w:rPr>
                <w:spacing w:val="-9"/>
              </w:rPr>
              <w:t xml:space="preserve"> страна </w:t>
            </w:r>
            <w:r w:rsidRPr="000734E1">
              <w:t>на</w:t>
            </w:r>
            <w:r w:rsidRPr="000734E1">
              <w:rPr>
                <w:spacing w:val="-5"/>
              </w:rPr>
              <w:t xml:space="preserve"> </w:t>
            </w:r>
            <w:r w:rsidRPr="000734E1">
              <w:t>Изведувачот</w:t>
            </w:r>
            <w:r w:rsidRPr="000734E1">
              <w:rPr>
                <w:spacing w:val="-5"/>
              </w:rPr>
              <w:t xml:space="preserve"> кое </w:t>
            </w:r>
            <w:r w:rsidRPr="000734E1">
              <w:t>ќе</w:t>
            </w:r>
            <w:r w:rsidRPr="000734E1">
              <w:rPr>
                <w:spacing w:val="-8"/>
              </w:rPr>
              <w:t xml:space="preserve"> биде </w:t>
            </w:r>
            <w:r w:rsidRPr="000734E1">
              <w:t>одговорно</w:t>
            </w:r>
            <w:r w:rsidRPr="000734E1">
              <w:rPr>
                <w:spacing w:val="-5"/>
              </w:rPr>
              <w:t xml:space="preserve"> </w:t>
            </w:r>
            <w:r w:rsidRPr="000734E1">
              <w:t>за</w:t>
            </w:r>
            <w:r w:rsidRPr="000734E1">
              <w:rPr>
                <w:spacing w:val="-7"/>
              </w:rPr>
              <w:t xml:space="preserve"> </w:t>
            </w:r>
            <w:r w:rsidRPr="000734E1">
              <w:t>следење</w:t>
            </w:r>
            <w:r w:rsidRPr="000734E1">
              <w:rPr>
                <w:spacing w:val="-7"/>
              </w:rPr>
              <w:t xml:space="preserve"> </w:t>
            </w:r>
            <w:r w:rsidRPr="000734E1">
              <w:t>на</w:t>
            </w:r>
            <w:r w:rsidRPr="000734E1">
              <w:rPr>
                <w:spacing w:val="-3"/>
              </w:rPr>
              <w:t xml:space="preserve"> </w:t>
            </w:r>
            <w:r w:rsidRPr="000734E1">
              <w:t>мерките</w:t>
            </w:r>
            <w:r w:rsidRPr="000734E1">
              <w:rPr>
                <w:spacing w:val="-8"/>
              </w:rPr>
              <w:t xml:space="preserve"> </w:t>
            </w:r>
            <w:r w:rsidRPr="000734E1">
              <w:t>усвоени</w:t>
            </w:r>
            <w:r w:rsidRPr="000734E1">
              <w:rPr>
                <w:spacing w:val="-7"/>
              </w:rPr>
              <w:t xml:space="preserve"> </w:t>
            </w:r>
            <w:r w:rsidRPr="000734E1">
              <w:t>од страна на</w:t>
            </w:r>
            <w:r w:rsidRPr="000734E1">
              <w:rPr>
                <w:spacing w:val="-5"/>
              </w:rPr>
              <w:t xml:space="preserve"> </w:t>
            </w:r>
            <w:r w:rsidRPr="000734E1">
              <w:t>Владата и ќе ги применува при градежните активности на градилиштето, кога е применливо;</w:t>
            </w:r>
          </w:p>
          <w:p w14:paraId="7B6CB66F" w14:textId="77777777" w:rsidR="004C03C3" w:rsidRPr="000734E1" w:rsidRDefault="004C03C3" w:rsidP="00691DA5">
            <w:pPr>
              <w:pStyle w:val="Bulletroman"/>
            </w:pPr>
            <w:r w:rsidRPr="000734E1">
              <w:t xml:space="preserve">- Да се обезбеди спроведување на сите потребни барања преку обезбедување на потребната заштитна лична опрема за сите работници на лице место според предложените мерки: водење евиденција за случаите со КОВИД 19, поддршка на работниците кои се во карантин и редовно информирање на официјалните институции за евидентираните лица, кога е применливо. </w:t>
            </w:r>
          </w:p>
          <w:p w14:paraId="149FAACD" w14:textId="77777777" w:rsidR="004C03C3" w:rsidRPr="000734E1" w:rsidRDefault="004C03C3" w:rsidP="00691DA5">
            <w:pPr>
              <w:pStyle w:val="Bulletroman"/>
            </w:pPr>
            <w:r w:rsidRPr="000734E1">
              <w:t>- Спроведувањето на мерките за КОВИД - 19 кои се поврзани со безбедност и здравје при работа за време на пандемија со КОВИД – 19</w:t>
            </w:r>
            <w:r w:rsidRPr="000734E1">
              <w:rPr>
                <w:spacing w:val="-7"/>
              </w:rPr>
              <w:t xml:space="preserve"> </w:t>
            </w:r>
            <w:r w:rsidRPr="000734E1">
              <w:t xml:space="preserve">се дадени на сајтот: </w:t>
            </w:r>
            <w:r w:rsidR="00000000">
              <w:fldChar w:fldCharType="begin"/>
            </w:r>
            <w:r w:rsidR="00000000">
              <w:instrText>HYPERLINK "https://koronavirus.gov.mk/"</w:instrText>
            </w:r>
            <w:r w:rsidR="00000000">
              <w:fldChar w:fldCharType="separate"/>
            </w:r>
            <w:r w:rsidRPr="000734E1">
              <w:t>кoronavirus.gov.mk, кога е применливо</w:t>
            </w:r>
            <w:r w:rsidR="00000000">
              <w:fldChar w:fldCharType="end"/>
            </w:r>
            <w:r w:rsidRPr="000734E1">
              <w:t>.</w:t>
            </w:r>
          </w:p>
          <w:p w14:paraId="4C68324B" w14:textId="77777777" w:rsidR="004C03C3" w:rsidRPr="000734E1" w:rsidRDefault="004C03C3" w:rsidP="00691DA5">
            <w:pPr>
              <w:pStyle w:val="Bulletroman"/>
            </w:pPr>
          </w:p>
          <w:p w14:paraId="545E4D73" w14:textId="77777777" w:rsidR="004C03C3" w:rsidRPr="000734E1" w:rsidRDefault="004C03C3" w:rsidP="00691DA5">
            <w:pPr>
              <w:pStyle w:val="Default"/>
              <w:spacing w:before="120"/>
              <w:jc w:val="both"/>
              <w:rPr>
                <w:rFonts w:ascii="Arial" w:hAnsi="Arial" w:cs="Arial"/>
                <w:b/>
                <w:bCs/>
                <w:i/>
                <w:iCs/>
                <w:color w:val="000000" w:themeColor="text1"/>
                <w:sz w:val="20"/>
                <w:szCs w:val="20"/>
              </w:rPr>
            </w:pPr>
            <w:r w:rsidRPr="000734E1">
              <w:rPr>
                <w:rFonts w:ascii="Arial" w:hAnsi="Arial" w:cs="Arial"/>
                <w:b/>
                <w:bCs/>
                <w:i/>
                <w:iCs/>
                <w:color w:val="000000" w:themeColor="text1"/>
                <w:sz w:val="20"/>
                <w:szCs w:val="20"/>
              </w:rPr>
              <w:t xml:space="preserve">Не се очекува да се најде азбест на локацијата предвидена за изведување на градежните работи. Сепак, во случај на појава на материјали кои содржат азбест, следните мерки треба да важат: </w:t>
            </w:r>
          </w:p>
          <w:p w14:paraId="40CE0553" w14:textId="77777777" w:rsidR="004C03C3" w:rsidRPr="000734E1" w:rsidRDefault="004C03C3" w:rsidP="00691DA5">
            <w:pPr>
              <w:pStyle w:val="Header1-Clauses"/>
              <w:rPr>
                <w:rFonts w:cs="Arial"/>
                <w:color w:val="000000" w:themeColor="text1"/>
                <w:lang w:val="mk-MK"/>
              </w:rPr>
            </w:pPr>
            <w:r w:rsidRPr="000734E1">
              <w:rPr>
                <w:rFonts w:cs="Arial"/>
                <w:color w:val="000000" w:themeColor="text1"/>
                <w:lang w:val="mk-MK"/>
              </w:rPr>
              <w:t>Мерки за безбедност и здравје при работа за случаи на материјали што содржат азбест (AM):</w:t>
            </w:r>
          </w:p>
          <w:p w14:paraId="3AAF251B" w14:textId="77777777" w:rsidR="004C03C3" w:rsidRPr="000734E1" w:rsidRDefault="004C03C3" w:rsidP="00691DA5">
            <w:pPr>
              <w:pStyle w:val="Bulletroman"/>
            </w:pPr>
            <w:r w:rsidRPr="000734E1">
              <w:t xml:space="preserve">- Поставување на знаци „ОТСТРАНУВАЊЕ НА АЗБЕСТ – ЗАБРАНЕТ ВЛЕЗ“ во дворното место каде се изведуваат градежните работи; </w:t>
            </w:r>
          </w:p>
          <w:p w14:paraId="6C2F627C" w14:textId="77777777" w:rsidR="004C03C3" w:rsidRPr="000734E1" w:rsidRDefault="004C03C3" w:rsidP="00691DA5">
            <w:pPr>
              <w:pStyle w:val="Bulletroman"/>
            </w:pPr>
            <w:r w:rsidRPr="000734E1">
              <w:t>- Да се ограничи пристапот до областа за отстранување само на оние луѓе кои се директно вклучени во отстранувањето на азбестот, Надзорот на проектот и општинските инспектори;</w:t>
            </w:r>
          </w:p>
          <w:p w14:paraId="70E21B8A" w14:textId="77777777" w:rsidR="004C03C3" w:rsidRPr="000734E1" w:rsidRDefault="004C03C3" w:rsidP="00691DA5">
            <w:pPr>
              <w:pStyle w:val="Bulletroman"/>
            </w:pPr>
            <w:r w:rsidRPr="000734E1">
              <w:t>- Покривот треба да се замени во неработни денови за да се намалат здравствените ризици за корисниците на зградите;</w:t>
            </w:r>
          </w:p>
          <w:p w14:paraId="2D477DF0" w14:textId="77777777" w:rsidR="004C03C3" w:rsidRPr="000734E1" w:rsidRDefault="004C03C3" w:rsidP="00691DA5">
            <w:pPr>
              <w:pStyle w:val="Bulletroman"/>
            </w:pPr>
            <w:r w:rsidRPr="000734E1">
              <w:t>- Да се постави лента за забрана за движење и предупредувачки знаци во близина на зградата;</w:t>
            </w:r>
          </w:p>
          <w:p w14:paraId="2AB71CF5" w14:textId="77777777" w:rsidR="004C03C3" w:rsidRPr="000734E1" w:rsidRDefault="004C03C3" w:rsidP="00691DA5">
            <w:pPr>
              <w:pStyle w:val="Bulletroman"/>
            </w:pPr>
            <w:r w:rsidRPr="000734E1">
              <w:t xml:space="preserve">- Опремата за лична заштита на работниците да биде обезбедена за сите работници (покривање на целото тело вклучувајќи глава, водоотпорна заштита за стапалата и рацете и заштита на очите, маска за прав со специјален </w:t>
            </w:r>
            <w:r w:rsidRPr="00E05804">
              <w:t xml:space="preserve">HEPA </w:t>
            </w:r>
            <w:r w:rsidRPr="000734E1">
              <w:t>филтер);</w:t>
            </w:r>
          </w:p>
          <w:p w14:paraId="4DDEA265" w14:textId="77777777" w:rsidR="004C03C3" w:rsidRPr="000734E1" w:rsidRDefault="004C03C3" w:rsidP="00691DA5">
            <w:pPr>
              <w:pStyle w:val="Bulletroman"/>
            </w:pPr>
            <w:r w:rsidRPr="000734E1">
              <w:t>- Одржување на високо ниво на лична хигиена (објектот за миење раце и лице треба да биде достапен и треба да го користи секој вработен кога го напушта работното место, сета заштитна облека и опрема треба да се носи на работното место, обувките треба да се чуваат во работните простории до завршување на работата);</w:t>
            </w:r>
          </w:p>
          <w:p w14:paraId="7108C9CA" w14:textId="77777777" w:rsidR="004C03C3" w:rsidRPr="000734E1" w:rsidRDefault="004C03C3" w:rsidP="00691DA5">
            <w:pPr>
              <w:pStyle w:val="Bulletroman"/>
            </w:pPr>
            <w:r w:rsidRPr="000734E1">
              <w:t>- За време на изведба на работите на локацијата треба да се обезбедат комплети за здравствена заштита-прва помош и медицинска заштита;</w:t>
            </w:r>
          </w:p>
          <w:p w14:paraId="7932470F" w14:textId="77777777" w:rsidR="004C03C3" w:rsidRPr="000734E1" w:rsidRDefault="004C03C3" w:rsidP="00691DA5">
            <w:pPr>
              <w:pStyle w:val="Bulletroman"/>
            </w:pPr>
            <w:r w:rsidRPr="000734E1">
              <w:t>- Не е дозволено пушење, пиење, јадење или џвакање во внатрешниот дел од работната простории;</w:t>
            </w:r>
          </w:p>
          <w:p w14:paraId="18DD143F" w14:textId="77777777" w:rsidR="004C03C3" w:rsidRPr="000734E1" w:rsidRDefault="004C03C3" w:rsidP="00691DA5">
            <w:pPr>
              <w:pStyle w:val="Bulletroman"/>
            </w:pPr>
            <w:r w:rsidRPr="000734E1">
              <w:t xml:space="preserve">- Работниците кои се занимаваат со отстранување на покривните табли или друг градежен материјал што содржи азбест мора да бидат обучени за отстранување на таков опасен отпад (да поседуваат сертификат); Надзорот треба да одобри список на работници кои поседуваат сертификати според </w:t>
            </w:r>
            <w:r w:rsidRPr="000734E1">
              <w:rPr>
                <w:i/>
                <w:iCs/>
              </w:rPr>
              <w:t>Правилникот за минималните барања за безбедност и здравје при работа на вработените за ризици поврзани со изложеност на азбест при работа (Сл. весник на РМ бр. 50/09)</w:t>
            </w:r>
            <w:r w:rsidRPr="000734E1">
              <w:t>.</w:t>
            </w:r>
          </w:p>
          <w:p w14:paraId="32E46CDC" w14:textId="4E4D1D09" w:rsidR="004C03C3" w:rsidRPr="00E05804" w:rsidRDefault="004C03C3" w:rsidP="00691DA5">
            <w:pPr>
              <w:spacing w:before="120"/>
              <w:ind w:left="360"/>
              <w:jc w:val="both"/>
              <w:rPr>
                <w:rFonts w:ascii="Arial" w:eastAsia="Calibri" w:hAnsi="Arial" w:cs="Arial"/>
                <w:color w:val="000000" w:themeColor="text1"/>
                <w:lang w:val="mk-MK"/>
              </w:rPr>
            </w:pPr>
            <w:r w:rsidRPr="000734E1">
              <w:rPr>
                <w:rFonts w:ascii="Arial" w:eastAsia="Calibri" w:hAnsi="Arial" w:cs="Arial"/>
                <w:color w:val="000000" w:themeColor="text1"/>
                <w:lang w:val="mk-MK"/>
              </w:rPr>
              <w:t>- Околината треба да се одржува чиста, без отпадот од AM да се отстранува таму. Отпадот од AM (покривните табли) треба да се собере, спакува и веднаш да се отстрани од дворот на зградата.</w:t>
            </w:r>
          </w:p>
          <w:p w14:paraId="0030F138" w14:textId="77777777" w:rsidR="004C03C3" w:rsidRPr="000734E1" w:rsidRDefault="004C03C3" w:rsidP="00691DA5">
            <w:pPr>
              <w:pStyle w:val="Header1-Clauses"/>
              <w:rPr>
                <w:rFonts w:cs="Arial"/>
                <w:color w:val="000000" w:themeColor="text1"/>
                <w:lang w:val="mk-MK"/>
              </w:rPr>
            </w:pPr>
            <w:r w:rsidRPr="000734E1">
              <w:rPr>
                <w:rFonts w:cs="Arial"/>
                <w:color w:val="000000" w:themeColor="text1"/>
                <w:lang w:val="mk-MK"/>
              </w:rPr>
              <w:t>Мерки за заштита од пожар:</w:t>
            </w:r>
          </w:p>
          <w:p w14:paraId="70A294C8" w14:textId="77777777" w:rsidR="004C03C3" w:rsidRPr="000734E1" w:rsidRDefault="004C03C3" w:rsidP="00691DA5">
            <w:pPr>
              <w:pStyle w:val="Bulletroman"/>
            </w:pPr>
            <w:r w:rsidRPr="000734E1">
              <w:lastRenderedPageBreak/>
              <w:t>Да се назначи лице од страна на Изведувачот, кое на локацијата ќе биде одговорно за заштита од пожари;</w:t>
            </w:r>
          </w:p>
          <w:p w14:paraId="2832B9A4" w14:textId="77777777" w:rsidR="004C03C3" w:rsidRPr="000734E1" w:rsidRDefault="004C03C3" w:rsidP="00691DA5">
            <w:pPr>
              <w:pStyle w:val="Bulletroman"/>
            </w:pPr>
            <w:r w:rsidRPr="000734E1">
              <w:t>Процедурите во случај на пожар им се добро познати на сите вработени;</w:t>
            </w:r>
          </w:p>
          <w:p w14:paraId="3D08898B" w14:textId="77777777" w:rsidR="004C03C3" w:rsidRPr="000734E1" w:rsidRDefault="004C03C3" w:rsidP="00691DA5">
            <w:pPr>
              <w:spacing w:before="120"/>
              <w:ind w:left="360"/>
              <w:jc w:val="both"/>
              <w:rPr>
                <w:rFonts w:ascii="Arial" w:hAnsi="Arial" w:cs="Arial"/>
                <w:bCs/>
                <w:color w:val="000000" w:themeColor="text1"/>
                <w:lang w:val="mk-MK"/>
              </w:rPr>
            </w:pPr>
            <w:r w:rsidRPr="000734E1">
              <w:rPr>
                <w:rFonts w:ascii="Arial" w:eastAsia="Calibri" w:hAnsi="Arial" w:cs="Arial"/>
                <w:color w:val="000000" w:themeColor="text1"/>
                <w:lang w:val="mk-MK"/>
              </w:rPr>
              <w:t>- Треба да се обезбеди постојано присуство на уреди за гаснење пожар во случај на пожар или друга штета. Нивната позиција треба да им се соопшти на работниците и истата видно да се означи. Нивото на противпожарна опрема мора да се процени преку типична проценка на ризикот.</w:t>
            </w:r>
          </w:p>
        </w:tc>
        <w:tc>
          <w:tcPr>
            <w:tcW w:w="732" w:type="pct"/>
            <w:tcBorders>
              <w:top w:val="single" w:sz="4" w:space="0" w:color="auto"/>
              <w:bottom w:val="single" w:sz="4" w:space="0" w:color="auto"/>
            </w:tcBorders>
            <w:vAlign w:val="center"/>
          </w:tcPr>
          <w:p w14:paraId="0B915F7C" w14:textId="77777777" w:rsidR="004C03C3" w:rsidRPr="000734E1" w:rsidRDefault="004C03C3" w:rsidP="00691DA5">
            <w:pPr>
              <w:numPr>
                <w:ilvl w:val="0"/>
                <w:numId w:val="15"/>
              </w:numPr>
              <w:tabs>
                <w:tab w:val="num" w:pos="316"/>
              </w:tabs>
              <w:suppressAutoHyphens w:val="0"/>
              <w:spacing w:before="120"/>
              <w:ind w:left="316"/>
              <w:rPr>
                <w:rFonts w:ascii="Arial" w:hAnsi="Arial" w:cs="Arial"/>
                <w:bCs/>
                <w:color w:val="000000" w:themeColor="text1"/>
                <w:lang w:val="mk-MK"/>
              </w:rPr>
            </w:pPr>
            <w:r w:rsidRPr="000734E1">
              <w:rPr>
                <w:rFonts w:ascii="Arial" w:hAnsi="Arial" w:cs="Arial"/>
                <w:color w:val="000000" w:themeColor="text1"/>
                <w:lang w:val="mk-MK"/>
              </w:rPr>
              <w:lastRenderedPageBreak/>
              <w:t>Изведувачот ги подготвува плановите во комуникација со институцијата-корисник</w:t>
            </w:r>
          </w:p>
          <w:p w14:paraId="6308BE2F"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t>Надзор</w:t>
            </w:r>
          </w:p>
          <w:p w14:paraId="6174FC5F"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t>Општински персонал (комунален инспектор/ градежен инспектор)</w:t>
            </w:r>
          </w:p>
          <w:p w14:paraId="6002A68C" w14:textId="144C5964" w:rsidR="004C03C3" w:rsidRPr="000734E1" w:rsidRDefault="004C03C3" w:rsidP="00691DA5">
            <w:pPr>
              <w:numPr>
                <w:ilvl w:val="0"/>
                <w:numId w:val="15"/>
              </w:numPr>
              <w:tabs>
                <w:tab w:val="num" w:pos="316"/>
              </w:tabs>
              <w:suppressAutoHyphens w:val="0"/>
              <w:spacing w:before="120"/>
              <w:ind w:left="316"/>
              <w:rPr>
                <w:rFonts w:ascii="Arial" w:hAnsi="Arial" w:cs="Arial"/>
                <w:color w:val="000000" w:themeColor="text1"/>
                <w:lang w:val="mk-MK"/>
              </w:rPr>
            </w:pPr>
            <w:r w:rsidRPr="000734E1">
              <w:rPr>
                <w:rFonts w:ascii="Arial" w:hAnsi="Arial" w:cs="Arial"/>
                <w:color w:val="000000" w:themeColor="text1"/>
                <w:lang w:val="mk-MK"/>
              </w:rPr>
              <w:t xml:space="preserve">Претставник на </w:t>
            </w:r>
            <w:r w:rsidR="0016210C">
              <w:rPr>
                <w:rFonts w:ascii="Arial" w:hAnsi="Arial" w:cs="Arial"/>
                <w:color w:val="000000" w:themeColor="text1"/>
                <w:lang w:val="mk-MK"/>
              </w:rPr>
              <w:t>здравствениот дом</w:t>
            </w:r>
          </w:p>
          <w:p w14:paraId="60BC2120" w14:textId="77777777" w:rsidR="004C03C3" w:rsidRPr="000734E1" w:rsidRDefault="004C03C3" w:rsidP="00691DA5">
            <w:pPr>
              <w:spacing w:before="120"/>
              <w:jc w:val="both"/>
              <w:rPr>
                <w:rFonts w:ascii="Arial" w:hAnsi="Arial" w:cs="Arial"/>
                <w:color w:val="000000" w:themeColor="text1"/>
                <w:lang w:val="mk-MK"/>
              </w:rPr>
            </w:pPr>
          </w:p>
          <w:p w14:paraId="2C4FA16B" w14:textId="77777777" w:rsidR="004C03C3" w:rsidRPr="000734E1" w:rsidRDefault="004C03C3" w:rsidP="00691DA5">
            <w:pPr>
              <w:spacing w:before="120"/>
              <w:jc w:val="both"/>
              <w:rPr>
                <w:rFonts w:ascii="Arial" w:hAnsi="Arial" w:cs="Arial"/>
                <w:color w:val="000000" w:themeColor="text1"/>
                <w:lang w:val="mk-MK"/>
              </w:rPr>
            </w:pPr>
          </w:p>
          <w:p w14:paraId="05F042B7" w14:textId="77777777" w:rsidR="004C03C3" w:rsidRPr="000734E1" w:rsidRDefault="004C03C3" w:rsidP="00691DA5">
            <w:pPr>
              <w:spacing w:before="120"/>
              <w:jc w:val="both"/>
              <w:rPr>
                <w:rFonts w:ascii="Arial" w:hAnsi="Arial" w:cs="Arial"/>
                <w:color w:val="000000" w:themeColor="text1"/>
                <w:lang w:val="mk-MK"/>
              </w:rPr>
            </w:pPr>
          </w:p>
          <w:p w14:paraId="6D3C2CD6" w14:textId="77777777" w:rsidR="004C03C3" w:rsidRPr="000734E1" w:rsidRDefault="004C03C3" w:rsidP="00691DA5">
            <w:pPr>
              <w:spacing w:before="120"/>
              <w:jc w:val="both"/>
              <w:rPr>
                <w:rFonts w:ascii="Arial" w:hAnsi="Arial" w:cs="Arial"/>
                <w:color w:val="000000" w:themeColor="text1"/>
                <w:lang w:val="mk-MK"/>
              </w:rPr>
            </w:pPr>
          </w:p>
          <w:p w14:paraId="3890FD16" w14:textId="77777777" w:rsidR="004C03C3" w:rsidRPr="000734E1" w:rsidRDefault="004C03C3" w:rsidP="00691DA5">
            <w:pPr>
              <w:spacing w:before="120"/>
              <w:jc w:val="both"/>
              <w:rPr>
                <w:rFonts w:ascii="Arial" w:hAnsi="Arial" w:cs="Arial"/>
                <w:color w:val="000000" w:themeColor="text1"/>
                <w:lang w:val="mk-MK"/>
              </w:rPr>
            </w:pPr>
          </w:p>
          <w:p w14:paraId="2D4A0BD6" w14:textId="77777777" w:rsidR="004C03C3" w:rsidRPr="000734E1" w:rsidRDefault="004C03C3" w:rsidP="00691DA5">
            <w:pPr>
              <w:spacing w:before="120"/>
              <w:jc w:val="both"/>
              <w:rPr>
                <w:rFonts w:ascii="Arial" w:hAnsi="Arial" w:cs="Arial"/>
                <w:color w:val="000000" w:themeColor="text1"/>
                <w:lang w:val="mk-MK"/>
              </w:rPr>
            </w:pPr>
          </w:p>
          <w:p w14:paraId="0CB4D83A" w14:textId="77777777" w:rsidR="004C03C3" w:rsidRPr="000734E1" w:rsidRDefault="004C03C3" w:rsidP="00691DA5">
            <w:pPr>
              <w:spacing w:before="120"/>
              <w:jc w:val="both"/>
              <w:rPr>
                <w:rFonts w:ascii="Arial" w:hAnsi="Arial" w:cs="Arial"/>
                <w:color w:val="000000" w:themeColor="text1"/>
                <w:lang w:val="mk-MK"/>
              </w:rPr>
            </w:pPr>
          </w:p>
          <w:p w14:paraId="10D7E77D" w14:textId="77777777" w:rsidR="004C03C3" w:rsidRPr="000734E1" w:rsidRDefault="004C03C3" w:rsidP="00691DA5">
            <w:pPr>
              <w:spacing w:before="120"/>
              <w:jc w:val="both"/>
              <w:rPr>
                <w:rFonts w:ascii="Arial" w:hAnsi="Arial" w:cs="Arial"/>
                <w:color w:val="000000" w:themeColor="text1"/>
                <w:lang w:val="mk-MK"/>
              </w:rPr>
            </w:pPr>
          </w:p>
          <w:p w14:paraId="45D865A6" w14:textId="77777777" w:rsidR="004C03C3" w:rsidRPr="000734E1" w:rsidRDefault="004C03C3" w:rsidP="00691DA5">
            <w:pPr>
              <w:spacing w:before="120"/>
              <w:jc w:val="both"/>
              <w:rPr>
                <w:rFonts w:ascii="Arial" w:hAnsi="Arial" w:cs="Arial"/>
                <w:color w:val="000000" w:themeColor="text1"/>
                <w:lang w:val="mk-MK"/>
              </w:rPr>
            </w:pPr>
          </w:p>
          <w:p w14:paraId="19C076D6" w14:textId="77777777" w:rsidR="004C03C3" w:rsidRPr="000734E1" w:rsidRDefault="004C03C3" w:rsidP="00691DA5">
            <w:pPr>
              <w:spacing w:before="120"/>
              <w:jc w:val="both"/>
              <w:rPr>
                <w:rFonts w:ascii="Arial" w:hAnsi="Arial" w:cs="Arial"/>
                <w:color w:val="000000" w:themeColor="text1"/>
                <w:lang w:val="mk-MK"/>
              </w:rPr>
            </w:pPr>
          </w:p>
          <w:p w14:paraId="079BA7F1" w14:textId="77777777" w:rsidR="004C03C3" w:rsidRPr="000734E1" w:rsidRDefault="004C03C3" w:rsidP="00691DA5">
            <w:pPr>
              <w:spacing w:before="120"/>
              <w:jc w:val="both"/>
              <w:rPr>
                <w:rFonts w:ascii="Arial" w:hAnsi="Arial" w:cs="Arial"/>
                <w:color w:val="000000" w:themeColor="text1"/>
                <w:lang w:val="mk-MK"/>
              </w:rPr>
            </w:pPr>
          </w:p>
          <w:p w14:paraId="798684DD" w14:textId="77777777" w:rsidR="004C03C3" w:rsidRPr="000734E1" w:rsidRDefault="004C03C3" w:rsidP="00691DA5">
            <w:pPr>
              <w:spacing w:before="120"/>
              <w:jc w:val="both"/>
              <w:rPr>
                <w:rFonts w:ascii="Arial" w:hAnsi="Arial" w:cs="Arial"/>
                <w:color w:val="000000" w:themeColor="text1"/>
                <w:lang w:val="mk-MK"/>
              </w:rPr>
            </w:pPr>
          </w:p>
          <w:p w14:paraId="38A41AF5" w14:textId="77777777" w:rsidR="004C03C3" w:rsidRPr="000734E1" w:rsidRDefault="004C03C3" w:rsidP="00691DA5">
            <w:pPr>
              <w:spacing w:before="120"/>
              <w:jc w:val="both"/>
              <w:rPr>
                <w:rFonts w:ascii="Arial" w:hAnsi="Arial" w:cs="Arial"/>
                <w:color w:val="000000" w:themeColor="text1"/>
                <w:lang w:val="mk-MK"/>
              </w:rPr>
            </w:pPr>
          </w:p>
          <w:p w14:paraId="0AAAE879" w14:textId="77777777" w:rsidR="004C03C3" w:rsidRPr="000734E1" w:rsidRDefault="004C03C3" w:rsidP="00691DA5">
            <w:pPr>
              <w:spacing w:before="120"/>
              <w:jc w:val="both"/>
              <w:rPr>
                <w:rFonts w:ascii="Arial" w:hAnsi="Arial" w:cs="Arial"/>
                <w:color w:val="000000" w:themeColor="text1"/>
                <w:lang w:val="mk-MK"/>
              </w:rPr>
            </w:pPr>
          </w:p>
          <w:p w14:paraId="59A517A9" w14:textId="77777777" w:rsidR="004C03C3" w:rsidRPr="000734E1" w:rsidRDefault="004C03C3" w:rsidP="00691DA5">
            <w:pPr>
              <w:spacing w:before="120"/>
              <w:jc w:val="both"/>
              <w:rPr>
                <w:rFonts w:ascii="Arial" w:hAnsi="Arial" w:cs="Arial"/>
                <w:color w:val="000000" w:themeColor="text1"/>
                <w:lang w:val="mk-MK"/>
              </w:rPr>
            </w:pPr>
          </w:p>
          <w:p w14:paraId="2D89A6F5" w14:textId="77777777" w:rsidR="004C03C3" w:rsidRPr="000734E1" w:rsidRDefault="004C03C3" w:rsidP="00691DA5">
            <w:pPr>
              <w:spacing w:before="120"/>
              <w:jc w:val="both"/>
              <w:rPr>
                <w:rFonts w:ascii="Arial" w:hAnsi="Arial" w:cs="Arial"/>
                <w:color w:val="000000" w:themeColor="text1"/>
                <w:lang w:val="mk-MK"/>
              </w:rPr>
            </w:pPr>
          </w:p>
          <w:p w14:paraId="14D6C273" w14:textId="77777777" w:rsidR="004C03C3" w:rsidRPr="000734E1" w:rsidRDefault="004C03C3" w:rsidP="00691DA5">
            <w:pPr>
              <w:spacing w:before="120"/>
              <w:jc w:val="both"/>
              <w:rPr>
                <w:rFonts w:ascii="Arial" w:hAnsi="Arial" w:cs="Arial"/>
                <w:color w:val="000000" w:themeColor="text1"/>
                <w:lang w:val="mk-MK"/>
              </w:rPr>
            </w:pPr>
          </w:p>
          <w:p w14:paraId="0DEE6729" w14:textId="77777777" w:rsidR="004C03C3" w:rsidRPr="000734E1" w:rsidRDefault="004C03C3" w:rsidP="00691DA5">
            <w:pPr>
              <w:spacing w:before="120"/>
              <w:jc w:val="both"/>
              <w:rPr>
                <w:rFonts w:ascii="Arial" w:hAnsi="Arial" w:cs="Arial"/>
                <w:color w:val="000000" w:themeColor="text1"/>
                <w:lang w:val="mk-MK"/>
              </w:rPr>
            </w:pPr>
          </w:p>
          <w:p w14:paraId="0DF837E9" w14:textId="77777777" w:rsidR="004C03C3" w:rsidRPr="000734E1" w:rsidRDefault="004C03C3" w:rsidP="00691DA5">
            <w:pPr>
              <w:spacing w:before="120"/>
              <w:jc w:val="both"/>
              <w:rPr>
                <w:rFonts w:ascii="Arial" w:hAnsi="Arial" w:cs="Arial"/>
                <w:color w:val="000000" w:themeColor="text1"/>
                <w:lang w:val="mk-MK"/>
              </w:rPr>
            </w:pPr>
          </w:p>
          <w:p w14:paraId="068598F9" w14:textId="77777777" w:rsidR="004C03C3" w:rsidRPr="000734E1" w:rsidRDefault="004C03C3" w:rsidP="00691DA5">
            <w:pPr>
              <w:spacing w:before="120"/>
              <w:jc w:val="both"/>
              <w:rPr>
                <w:rFonts w:ascii="Arial" w:hAnsi="Arial" w:cs="Arial"/>
                <w:color w:val="000000" w:themeColor="text1"/>
                <w:lang w:val="mk-MK"/>
              </w:rPr>
            </w:pPr>
          </w:p>
          <w:p w14:paraId="4E4A4C31"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t>Изведувач</w:t>
            </w:r>
          </w:p>
          <w:p w14:paraId="1359D56F"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t>Надзор</w:t>
            </w:r>
          </w:p>
          <w:p w14:paraId="785DD0CC" w14:textId="77777777" w:rsidR="004C03C3" w:rsidRPr="000734E1" w:rsidRDefault="004C03C3" w:rsidP="00691DA5">
            <w:pPr>
              <w:numPr>
                <w:ilvl w:val="0"/>
                <w:numId w:val="15"/>
              </w:numPr>
              <w:tabs>
                <w:tab w:val="num" w:pos="316"/>
              </w:tabs>
              <w:suppressAutoHyphens w:val="0"/>
              <w:spacing w:before="120"/>
              <w:ind w:left="316"/>
              <w:rPr>
                <w:rFonts w:ascii="Arial" w:hAnsi="Arial" w:cs="Arial"/>
                <w:color w:val="000000" w:themeColor="text1"/>
                <w:lang w:val="mk-MK"/>
              </w:rPr>
            </w:pPr>
            <w:r w:rsidRPr="000734E1">
              <w:rPr>
                <w:rFonts w:ascii="Arial" w:hAnsi="Arial" w:cs="Arial"/>
                <w:color w:val="000000" w:themeColor="text1"/>
                <w:lang w:val="mk-MK"/>
              </w:rPr>
              <w:t>Државен санитарен и здравствен инспектор</w:t>
            </w:r>
          </w:p>
          <w:p w14:paraId="42201B45" w14:textId="77777777" w:rsidR="004C03C3" w:rsidRPr="000734E1" w:rsidRDefault="004C03C3" w:rsidP="00691DA5">
            <w:pPr>
              <w:spacing w:before="120"/>
              <w:jc w:val="both"/>
              <w:rPr>
                <w:rFonts w:ascii="Arial" w:hAnsi="Arial" w:cs="Arial"/>
                <w:color w:val="000000" w:themeColor="text1"/>
                <w:lang w:val="mk-MK"/>
              </w:rPr>
            </w:pPr>
          </w:p>
          <w:p w14:paraId="64C2F4F7" w14:textId="77777777" w:rsidR="004C03C3" w:rsidRPr="000734E1" w:rsidRDefault="004C03C3" w:rsidP="00691DA5">
            <w:pPr>
              <w:pStyle w:val="Bulletroman"/>
            </w:pPr>
          </w:p>
          <w:p w14:paraId="263C8BD6" w14:textId="77777777" w:rsidR="004C03C3" w:rsidRPr="000734E1" w:rsidRDefault="004C03C3" w:rsidP="00691DA5">
            <w:pPr>
              <w:pStyle w:val="Bulletroman"/>
            </w:pPr>
          </w:p>
          <w:p w14:paraId="7BCD5DFD" w14:textId="77777777" w:rsidR="004C03C3" w:rsidRPr="000734E1" w:rsidRDefault="004C03C3" w:rsidP="00691DA5">
            <w:pPr>
              <w:pStyle w:val="Bulletroman"/>
            </w:pPr>
          </w:p>
          <w:p w14:paraId="109BBD88" w14:textId="77777777" w:rsidR="004C03C3" w:rsidRPr="000734E1" w:rsidRDefault="004C03C3" w:rsidP="00691DA5">
            <w:pPr>
              <w:pStyle w:val="Bulletroman"/>
            </w:pPr>
          </w:p>
          <w:p w14:paraId="41C2BF61" w14:textId="77777777" w:rsidR="004C03C3" w:rsidRPr="000734E1" w:rsidRDefault="004C03C3" w:rsidP="00691DA5">
            <w:pPr>
              <w:pStyle w:val="Bulletroman"/>
            </w:pPr>
          </w:p>
          <w:p w14:paraId="6734D62F" w14:textId="77777777" w:rsidR="004C03C3" w:rsidRPr="000734E1" w:rsidRDefault="004C03C3" w:rsidP="00691DA5">
            <w:pPr>
              <w:pStyle w:val="Bulletroman"/>
            </w:pPr>
          </w:p>
          <w:p w14:paraId="7109C321" w14:textId="77777777" w:rsidR="004C03C3" w:rsidRPr="000734E1" w:rsidRDefault="004C03C3" w:rsidP="00691DA5">
            <w:pPr>
              <w:pStyle w:val="Bulletroman"/>
            </w:pPr>
          </w:p>
          <w:p w14:paraId="1E8FC512" w14:textId="77777777" w:rsidR="004C03C3" w:rsidRPr="000734E1" w:rsidRDefault="004C03C3" w:rsidP="00691DA5">
            <w:pPr>
              <w:pStyle w:val="Bulletroman"/>
            </w:pPr>
          </w:p>
          <w:p w14:paraId="0C881597" w14:textId="77777777" w:rsidR="004C03C3" w:rsidRPr="000734E1" w:rsidRDefault="004C03C3" w:rsidP="00691DA5">
            <w:pPr>
              <w:pStyle w:val="Bulletroman"/>
            </w:pPr>
          </w:p>
          <w:p w14:paraId="5BB0F15C" w14:textId="77777777" w:rsidR="004C03C3" w:rsidRPr="000734E1" w:rsidRDefault="004C03C3" w:rsidP="00691DA5">
            <w:pPr>
              <w:pStyle w:val="Bulletroman"/>
            </w:pPr>
          </w:p>
          <w:p w14:paraId="2E283668" w14:textId="77777777" w:rsidR="004C03C3" w:rsidRPr="000734E1" w:rsidRDefault="004C03C3" w:rsidP="00691DA5">
            <w:pPr>
              <w:pStyle w:val="Bulletroman"/>
            </w:pPr>
          </w:p>
          <w:p w14:paraId="57BC0168" w14:textId="77777777" w:rsidR="004C03C3" w:rsidRPr="000734E1" w:rsidRDefault="004C03C3" w:rsidP="00691DA5">
            <w:pPr>
              <w:pStyle w:val="Bulletroman"/>
            </w:pPr>
          </w:p>
          <w:p w14:paraId="628ED383" w14:textId="77777777" w:rsidR="004C03C3" w:rsidRPr="000734E1" w:rsidRDefault="004C03C3" w:rsidP="00691DA5">
            <w:pPr>
              <w:pStyle w:val="Bulletroman"/>
            </w:pPr>
          </w:p>
          <w:p w14:paraId="1C55358A" w14:textId="77777777" w:rsidR="004C03C3" w:rsidRPr="000734E1" w:rsidRDefault="004C03C3" w:rsidP="00691DA5">
            <w:pPr>
              <w:pStyle w:val="Bulletroman"/>
            </w:pPr>
          </w:p>
          <w:p w14:paraId="0BF3A6A8"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bCs/>
                <w:color w:val="000000" w:themeColor="text1"/>
                <w:lang w:val="mk-MK"/>
              </w:rPr>
            </w:pPr>
            <w:r w:rsidRPr="000734E1">
              <w:rPr>
                <w:rFonts w:ascii="Arial" w:hAnsi="Arial" w:cs="Arial"/>
                <w:color w:val="000000" w:themeColor="text1"/>
                <w:lang w:val="mk-MK"/>
              </w:rPr>
              <w:t>Изведувач</w:t>
            </w:r>
          </w:p>
          <w:p w14:paraId="1D4D455D"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lastRenderedPageBreak/>
              <w:t>Надзор</w:t>
            </w:r>
          </w:p>
          <w:p w14:paraId="386ABB74" w14:textId="77777777" w:rsidR="004C03C3" w:rsidRPr="000734E1"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0734E1">
              <w:rPr>
                <w:rFonts w:ascii="Arial" w:hAnsi="Arial" w:cs="Arial"/>
                <w:color w:val="000000" w:themeColor="text1"/>
                <w:lang w:val="mk-MK"/>
              </w:rPr>
              <w:t>Државен инспектор за животна средина</w:t>
            </w:r>
          </w:p>
        </w:tc>
      </w:tr>
      <w:tr w:rsidR="004C03C3" w:rsidRPr="004C03C3" w14:paraId="1EEA0E97" w14:textId="77777777" w:rsidTr="003074CC">
        <w:trPr>
          <w:jc w:val="center"/>
        </w:trPr>
        <w:tc>
          <w:tcPr>
            <w:tcW w:w="590" w:type="pct"/>
            <w:vMerge w:val="restart"/>
            <w:tcBorders>
              <w:top w:val="single" w:sz="4" w:space="0" w:color="auto"/>
              <w:left w:val="single" w:sz="4" w:space="0" w:color="auto"/>
            </w:tcBorders>
            <w:vAlign w:val="center"/>
          </w:tcPr>
          <w:p w14:paraId="101641FC" w14:textId="77777777" w:rsidR="004C03C3" w:rsidRPr="00105FA0" w:rsidRDefault="004C03C3" w:rsidP="00691DA5">
            <w:pPr>
              <w:spacing w:before="120"/>
              <w:rPr>
                <w:rFonts w:ascii="Arial" w:hAnsi="Arial" w:cs="Arial"/>
                <w:b/>
                <w:color w:val="000000" w:themeColor="text1"/>
                <w:lang w:val="mk-MK"/>
              </w:rPr>
            </w:pPr>
            <w:r w:rsidRPr="00105FA0">
              <w:rPr>
                <w:rFonts w:ascii="Arial" w:hAnsi="Arial" w:cs="Arial"/>
                <w:b/>
                <w:color w:val="000000" w:themeColor="text1"/>
                <w:lang w:val="mk-MK"/>
              </w:rPr>
              <w:lastRenderedPageBreak/>
              <w:t xml:space="preserve">0 </w:t>
            </w:r>
            <w:r w:rsidRPr="00105FA0">
              <w:rPr>
                <w:rFonts w:ascii="Arial" w:hAnsi="Arial" w:cs="Arial"/>
                <w:color w:val="000000" w:themeColor="text1"/>
                <w:lang w:val="mk-MK"/>
              </w:rPr>
              <w:t>.Општи услови што треба да се обезбедат за време на подготвителната фаза</w:t>
            </w:r>
          </w:p>
        </w:tc>
        <w:tc>
          <w:tcPr>
            <w:tcW w:w="580" w:type="pct"/>
            <w:tcBorders>
              <w:top w:val="single" w:sz="4" w:space="0" w:color="auto"/>
              <w:bottom w:val="dotted" w:sz="4" w:space="0" w:color="auto"/>
            </w:tcBorders>
            <w:shd w:val="clear" w:color="auto" w:fill="auto"/>
            <w:vAlign w:val="center"/>
          </w:tcPr>
          <w:p w14:paraId="0C2C11B2" w14:textId="77777777" w:rsidR="004C03C3" w:rsidRPr="00105FA0" w:rsidRDefault="004C03C3" w:rsidP="00691DA5">
            <w:pPr>
              <w:spacing w:before="120"/>
              <w:jc w:val="both"/>
              <w:rPr>
                <w:rFonts w:ascii="Arial" w:hAnsi="Arial" w:cs="Arial"/>
                <w:bCs/>
                <w:iCs/>
                <w:color w:val="000000" w:themeColor="text1"/>
                <w:lang w:val="mk-MK"/>
              </w:rPr>
            </w:pPr>
            <w:r w:rsidRPr="00105FA0">
              <w:rPr>
                <w:rFonts w:ascii="Arial" w:hAnsi="Arial" w:cs="Arial"/>
                <w:bCs/>
                <w:iCs/>
                <w:color w:val="000000" w:themeColor="text1"/>
                <w:lang w:val="mk-MK"/>
              </w:rPr>
              <w:t>Превенција на несреќи</w:t>
            </w:r>
          </w:p>
        </w:tc>
        <w:tc>
          <w:tcPr>
            <w:tcW w:w="3098" w:type="pct"/>
            <w:tcBorders>
              <w:top w:val="single" w:sz="4" w:space="0" w:color="auto"/>
              <w:bottom w:val="single" w:sz="4" w:space="0" w:color="auto"/>
            </w:tcBorders>
            <w:shd w:val="clear" w:color="auto" w:fill="auto"/>
          </w:tcPr>
          <w:p w14:paraId="11AF8BF2" w14:textId="77777777" w:rsidR="004C03C3" w:rsidRPr="00105FA0" w:rsidRDefault="004C03C3" w:rsidP="00691DA5">
            <w:pPr>
              <w:pStyle w:val="Bulletroman"/>
            </w:pPr>
            <w:r w:rsidRPr="00105FA0">
              <w:t>Градежните машини и опремата треба да бидат во исправна состојба;</w:t>
            </w:r>
          </w:p>
          <w:p w14:paraId="169871D2" w14:textId="77777777" w:rsidR="004C03C3" w:rsidRPr="00105FA0" w:rsidRDefault="004C03C3" w:rsidP="00691DA5">
            <w:pPr>
              <w:pStyle w:val="Bulletroman"/>
            </w:pPr>
            <w:r w:rsidRPr="00105FA0">
              <w:t>На проектната локација треба да има комплет за спречување на излевање на масла со што ќе се спречи понатамошно излевање;</w:t>
            </w:r>
          </w:p>
          <w:p w14:paraId="715353E3" w14:textId="77777777" w:rsidR="004C03C3" w:rsidRPr="00105FA0" w:rsidRDefault="004C03C3" w:rsidP="00691DA5">
            <w:pPr>
              <w:pStyle w:val="Bulletroman"/>
            </w:pPr>
            <w:r w:rsidRPr="00105FA0">
              <w:t>Противпожарните апарати на проектната локација треба да бидат во исправна состојба;</w:t>
            </w:r>
          </w:p>
          <w:p w14:paraId="24C61A10" w14:textId="77777777" w:rsidR="004C03C3" w:rsidRPr="00105FA0" w:rsidRDefault="004C03C3" w:rsidP="00691DA5">
            <w:pPr>
              <w:pStyle w:val="Bulletroman"/>
            </w:pPr>
            <w:r w:rsidRPr="00105FA0">
              <w:t>Работните простории, вклучувајќи ги и внатрешните простории мора да бидат заштитени со предупредувачка лента.</w:t>
            </w:r>
          </w:p>
        </w:tc>
        <w:tc>
          <w:tcPr>
            <w:tcW w:w="732" w:type="pct"/>
            <w:tcBorders>
              <w:top w:val="single" w:sz="4" w:space="0" w:color="auto"/>
              <w:bottom w:val="single" w:sz="4" w:space="0" w:color="auto"/>
            </w:tcBorders>
          </w:tcPr>
          <w:p w14:paraId="5EE28F2F" w14:textId="77777777" w:rsidR="004C03C3" w:rsidRPr="00105FA0" w:rsidRDefault="004C03C3" w:rsidP="00691DA5">
            <w:pPr>
              <w:numPr>
                <w:ilvl w:val="0"/>
                <w:numId w:val="15"/>
              </w:numPr>
              <w:tabs>
                <w:tab w:val="num" w:pos="316"/>
              </w:tabs>
              <w:suppressAutoHyphens w:val="0"/>
              <w:spacing w:before="120"/>
              <w:ind w:left="317"/>
              <w:jc w:val="both"/>
              <w:rPr>
                <w:rFonts w:ascii="Arial" w:hAnsi="Arial" w:cs="Arial"/>
                <w:bCs/>
                <w:color w:val="000000" w:themeColor="text1"/>
                <w:lang w:val="mk-MK"/>
              </w:rPr>
            </w:pPr>
            <w:r w:rsidRPr="00105FA0">
              <w:rPr>
                <w:rFonts w:ascii="Arial" w:hAnsi="Arial" w:cs="Arial"/>
                <w:color w:val="000000" w:themeColor="text1"/>
                <w:lang w:val="mk-MK"/>
              </w:rPr>
              <w:t>Изведувач</w:t>
            </w:r>
          </w:p>
          <w:p w14:paraId="349BE0D5" w14:textId="77777777" w:rsidR="004C03C3" w:rsidRPr="00105FA0" w:rsidRDefault="004C03C3" w:rsidP="00691DA5">
            <w:pPr>
              <w:numPr>
                <w:ilvl w:val="0"/>
                <w:numId w:val="15"/>
              </w:numPr>
              <w:tabs>
                <w:tab w:val="num" w:pos="316"/>
              </w:tabs>
              <w:suppressAutoHyphens w:val="0"/>
              <w:spacing w:before="120"/>
              <w:ind w:left="317"/>
              <w:jc w:val="both"/>
              <w:rPr>
                <w:rFonts w:ascii="Arial" w:hAnsi="Arial" w:cs="Arial"/>
                <w:color w:val="000000" w:themeColor="text1"/>
                <w:lang w:val="mk-MK"/>
              </w:rPr>
            </w:pPr>
            <w:r w:rsidRPr="00105FA0">
              <w:rPr>
                <w:rFonts w:ascii="Arial" w:hAnsi="Arial" w:cs="Arial"/>
                <w:color w:val="000000" w:themeColor="text1"/>
                <w:lang w:val="mk-MK"/>
              </w:rPr>
              <w:t>Надзор</w:t>
            </w:r>
          </w:p>
          <w:p w14:paraId="5B0D0E4A" w14:textId="77777777" w:rsidR="004C03C3" w:rsidRPr="00105FA0" w:rsidRDefault="004C03C3" w:rsidP="00691DA5">
            <w:pPr>
              <w:numPr>
                <w:ilvl w:val="0"/>
                <w:numId w:val="15"/>
              </w:numPr>
              <w:tabs>
                <w:tab w:val="num" w:pos="316"/>
              </w:tabs>
              <w:suppressAutoHyphens w:val="0"/>
              <w:spacing w:before="120"/>
              <w:ind w:left="317"/>
              <w:jc w:val="both"/>
              <w:rPr>
                <w:rFonts w:ascii="Arial" w:hAnsi="Arial" w:cs="Arial"/>
                <w:color w:val="000000" w:themeColor="text1"/>
                <w:lang w:val="mk-MK"/>
              </w:rPr>
            </w:pPr>
            <w:r w:rsidRPr="00105FA0">
              <w:rPr>
                <w:rFonts w:ascii="Arial" w:hAnsi="Arial" w:cs="Arial"/>
                <w:color w:val="000000" w:themeColor="text1"/>
                <w:lang w:val="mk-MK"/>
              </w:rPr>
              <w:t>Општински персонал (комунален инспектор/ градежен инспектор)</w:t>
            </w:r>
          </w:p>
        </w:tc>
      </w:tr>
      <w:tr w:rsidR="004C03C3" w:rsidRPr="004C03C3" w14:paraId="06CF245C" w14:textId="77777777" w:rsidTr="003074CC">
        <w:trPr>
          <w:jc w:val="center"/>
        </w:trPr>
        <w:tc>
          <w:tcPr>
            <w:tcW w:w="590" w:type="pct"/>
            <w:vMerge/>
            <w:tcBorders>
              <w:left w:val="single" w:sz="4" w:space="0" w:color="auto"/>
              <w:bottom w:val="dotted" w:sz="4" w:space="0" w:color="auto"/>
            </w:tcBorders>
          </w:tcPr>
          <w:p w14:paraId="143E8B4D" w14:textId="77777777" w:rsidR="004C03C3" w:rsidRPr="004C03C3" w:rsidRDefault="004C03C3" w:rsidP="00691DA5">
            <w:pPr>
              <w:spacing w:before="120"/>
              <w:jc w:val="both"/>
              <w:rPr>
                <w:rFonts w:ascii="Arial" w:hAnsi="Arial" w:cs="Arial"/>
                <w:b/>
                <w:color w:val="C00000"/>
                <w:lang w:val="mk-MK"/>
              </w:rPr>
            </w:pPr>
          </w:p>
        </w:tc>
        <w:tc>
          <w:tcPr>
            <w:tcW w:w="580" w:type="pct"/>
            <w:tcBorders>
              <w:top w:val="single" w:sz="4" w:space="0" w:color="auto"/>
              <w:bottom w:val="dotted" w:sz="4" w:space="0" w:color="auto"/>
            </w:tcBorders>
            <w:shd w:val="clear" w:color="auto" w:fill="auto"/>
            <w:vAlign w:val="center"/>
          </w:tcPr>
          <w:p w14:paraId="3E72D7A6" w14:textId="77777777" w:rsidR="004C03C3" w:rsidRPr="005A5573" w:rsidRDefault="004C03C3" w:rsidP="00691DA5">
            <w:pPr>
              <w:spacing w:before="120"/>
              <w:jc w:val="both"/>
              <w:rPr>
                <w:rFonts w:ascii="Arial" w:hAnsi="Arial" w:cs="Arial"/>
                <w:color w:val="000000" w:themeColor="text1"/>
                <w:lang w:val="mk-MK"/>
              </w:rPr>
            </w:pPr>
            <w:r w:rsidRPr="005A5573">
              <w:rPr>
                <w:rFonts w:ascii="Arial" w:hAnsi="Arial" w:cs="Arial"/>
                <w:color w:val="000000" w:themeColor="text1"/>
                <w:lang w:val="mk-MK"/>
              </w:rPr>
              <w:t>Работнички права</w:t>
            </w:r>
          </w:p>
        </w:tc>
        <w:tc>
          <w:tcPr>
            <w:tcW w:w="3098" w:type="pct"/>
            <w:tcBorders>
              <w:top w:val="single" w:sz="4" w:space="0" w:color="auto"/>
              <w:bottom w:val="single" w:sz="4" w:space="0" w:color="auto"/>
            </w:tcBorders>
            <w:shd w:val="clear" w:color="auto" w:fill="auto"/>
          </w:tcPr>
          <w:p w14:paraId="56C7CA81" w14:textId="77777777" w:rsidR="004C03C3" w:rsidRPr="005A5573" w:rsidRDefault="004C03C3" w:rsidP="00691DA5">
            <w:pPr>
              <w:pStyle w:val="Bulletroman"/>
            </w:pPr>
            <w:r w:rsidRPr="005A5573">
              <w:t>Идентификација на бројот и видот на работници;</w:t>
            </w:r>
          </w:p>
          <w:p w14:paraId="49B0907A" w14:textId="77777777" w:rsidR="004C03C3" w:rsidRPr="005A5573" w:rsidRDefault="004C03C3" w:rsidP="00691DA5">
            <w:pPr>
              <w:pStyle w:val="Bulletroman"/>
            </w:pPr>
            <w:r w:rsidRPr="005A5573">
              <w:t>Да се изнајде начин на минимизирање/контрола на движењето во и надвор од градежната локација во рамките на Планот за управување со градилиштето;</w:t>
            </w:r>
          </w:p>
          <w:p w14:paraId="15A37B74" w14:textId="77777777" w:rsidR="004C03C3" w:rsidRPr="005A5573" w:rsidRDefault="004C03C3" w:rsidP="00691DA5">
            <w:pPr>
              <w:pStyle w:val="Bulletroman"/>
            </w:pPr>
            <w:r w:rsidRPr="005A5573">
              <w:t>Спроведување на процедури со кои се потврдува дека работниците се способни за работа пред почетокот со работа, обрнувајќи посебно внимание на работниците со веќе идентификувани здравствени проблеми или оние кои на друг начин може да бидат изложени на ризик;</w:t>
            </w:r>
          </w:p>
          <w:p w14:paraId="3BC3D088" w14:textId="77777777" w:rsidR="004C03C3" w:rsidRPr="005A5573" w:rsidRDefault="004C03C3" w:rsidP="00691DA5">
            <w:pPr>
              <w:pStyle w:val="Bulletroman"/>
            </w:pPr>
            <w:r w:rsidRPr="005A5573">
              <w:t>Спречување на болен работник да влезе во градилиштето, негово упатување да се јави во здравствена установа доколку е потребно, или барање да се изолира дома во период од 7 дена (или зависно од со закон предвидениот рок).</w:t>
            </w:r>
          </w:p>
        </w:tc>
        <w:tc>
          <w:tcPr>
            <w:tcW w:w="732" w:type="pct"/>
            <w:tcBorders>
              <w:top w:val="single" w:sz="4" w:space="0" w:color="auto"/>
              <w:bottom w:val="single" w:sz="4" w:space="0" w:color="auto"/>
            </w:tcBorders>
          </w:tcPr>
          <w:p w14:paraId="6223BE81" w14:textId="77777777" w:rsidR="004C03C3" w:rsidRPr="005A5573" w:rsidRDefault="004C03C3" w:rsidP="00691DA5">
            <w:pPr>
              <w:numPr>
                <w:ilvl w:val="0"/>
                <w:numId w:val="15"/>
              </w:numPr>
              <w:tabs>
                <w:tab w:val="num" w:pos="316"/>
              </w:tabs>
              <w:suppressAutoHyphens w:val="0"/>
              <w:spacing w:before="120"/>
              <w:ind w:left="316"/>
              <w:jc w:val="both"/>
              <w:rPr>
                <w:rFonts w:ascii="Arial" w:hAnsi="Arial" w:cs="Arial"/>
                <w:bCs/>
                <w:color w:val="000000" w:themeColor="text1"/>
                <w:lang w:val="mk-MK"/>
              </w:rPr>
            </w:pPr>
            <w:r w:rsidRPr="005A5573">
              <w:rPr>
                <w:rFonts w:ascii="Arial" w:hAnsi="Arial" w:cs="Arial"/>
                <w:color w:val="000000" w:themeColor="text1"/>
                <w:lang w:val="mk-MK"/>
              </w:rPr>
              <w:t>Изведувач</w:t>
            </w:r>
          </w:p>
          <w:p w14:paraId="1050578C" w14:textId="77777777" w:rsidR="004C03C3" w:rsidRPr="005A5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5A5573">
              <w:rPr>
                <w:rFonts w:ascii="Arial" w:hAnsi="Arial" w:cs="Arial"/>
                <w:color w:val="000000" w:themeColor="text1"/>
                <w:lang w:val="mk-MK"/>
              </w:rPr>
              <w:t>Надзор</w:t>
            </w:r>
          </w:p>
          <w:p w14:paraId="753B52EC" w14:textId="684DC324" w:rsidR="004C03C3" w:rsidRPr="005A5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5A5573">
              <w:rPr>
                <w:rFonts w:ascii="Arial" w:hAnsi="Arial" w:cs="Arial"/>
                <w:color w:val="000000" w:themeColor="text1"/>
                <w:lang w:val="mk-MK"/>
              </w:rPr>
              <w:t xml:space="preserve">Градежен инспектор на општина </w:t>
            </w:r>
            <w:r w:rsidR="00974069">
              <w:rPr>
                <w:rFonts w:ascii="Arial" w:hAnsi="Arial" w:cs="Arial"/>
                <w:color w:val="000000" w:themeColor="text1"/>
                <w:lang w:val="mk-MK"/>
              </w:rPr>
              <w:t>Неготино</w:t>
            </w:r>
          </w:p>
          <w:p w14:paraId="7FE9295B" w14:textId="77777777" w:rsidR="004C03C3" w:rsidRPr="005A5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5A5573">
              <w:rPr>
                <w:rFonts w:ascii="Arial" w:hAnsi="Arial" w:cs="Arial"/>
                <w:color w:val="000000" w:themeColor="text1"/>
                <w:lang w:val="mk-MK"/>
              </w:rPr>
              <w:t>Државен инспектор за труд</w:t>
            </w:r>
          </w:p>
          <w:p w14:paraId="458E7FF1" w14:textId="77777777" w:rsidR="004C03C3" w:rsidRPr="005A5573" w:rsidRDefault="004C03C3" w:rsidP="00691DA5">
            <w:pPr>
              <w:pStyle w:val="Header1-Clauses"/>
              <w:numPr>
                <w:ilvl w:val="0"/>
                <w:numId w:val="0"/>
              </w:numPr>
              <w:rPr>
                <w:rFonts w:cs="Arial"/>
                <w:color w:val="000000" w:themeColor="text1"/>
                <w:lang w:val="mk-MK"/>
              </w:rPr>
            </w:pPr>
          </w:p>
        </w:tc>
      </w:tr>
      <w:tr w:rsidR="004C03C3" w:rsidRPr="004C03C3" w14:paraId="1EC50048" w14:textId="77777777" w:rsidTr="003074CC">
        <w:trPr>
          <w:jc w:val="center"/>
        </w:trPr>
        <w:tc>
          <w:tcPr>
            <w:tcW w:w="590" w:type="pct"/>
            <w:vMerge w:val="restart"/>
            <w:tcBorders>
              <w:top w:val="single" w:sz="4" w:space="0" w:color="auto"/>
              <w:left w:val="single" w:sz="4" w:space="0" w:color="auto"/>
            </w:tcBorders>
            <w:vAlign w:val="center"/>
          </w:tcPr>
          <w:p w14:paraId="53B28ECC" w14:textId="77777777" w:rsidR="004C03C3" w:rsidRPr="009A5E27" w:rsidRDefault="004C03C3" w:rsidP="00691DA5">
            <w:pPr>
              <w:spacing w:before="120"/>
              <w:jc w:val="both"/>
              <w:rPr>
                <w:rFonts w:ascii="Arial" w:hAnsi="Arial" w:cs="Arial"/>
                <w:color w:val="000000" w:themeColor="text1"/>
                <w:lang w:val="mk-MK"/>
              </w:rPr>
            </w:pPr>
            <w:r w:rsidRPr="009A5E27">
              <w:rPr>
                <w:rFonts w:ascii="Arial" w:hAnsi="Arial" w:cs="Arial"/>
                <w:b/>
                <w:color w:val="000000" w:themeColor="text1"/>
                <w:lang w:val="mk-MK"/>
              </w:rPr>
              <w:t xml:space="preserve">А. </w:t>
            </w:r>
            <w:r w:rsidRPr="009A5E27">
              <w:rPr>
                <w:rFonts w:ascii="Arial" w:hAnsi="Arial" w:cs="Arial"/>
                <w:color w:val="000000" w:themeColor="text1"/>
                <w:lang w:val="mk-MK"/>
              </w:rPr>
              <w:t>Активности за реконструкција на зградата</w:t>
            </w:r>
          </w:p>
        </w:tc>
        <w:tc>
          <w:tcPr>
            <w:tcW w:w="580" w:type="pct"/>
            <w:tcBorders>
              <w:top w:val="single" w:sz="4" w:space="0" w:color="auto"/>
              <w:bottom w:val="dotted" w:sz="4" w:space="0" w:color="auto"/>
            </w:tcBorders>
            <w:shd w:val="clear" w:color="auto" w:fill="auto"/>
            <w:vAlign w:val="center"/>
          </w:tcPr>
          <w:p w14:paraId="041D1CDA" w14:textId="77777777" w:rsidR="004C03C3" w:rsidRPr="009A5E27" w:rsidRDefault="004C03C3" w:rsidP="00691DA5">
            <w:pPr>
              <w:spacing w:before="120"/>
              <w:jc w:val="both"/>
              <w:rPr>
                <w:rFonts w:ascii="Arial" w:hAnsi="Arial" w:cs="Arial"/>
                <w:color w:val="000000" w:themeColor="text1"/>
                <w:lang w:val="mk-MK"/>
              </w:rPr>
            </w:pPr>
            <w:r w:rsidRPr="009A5E27">
              <w:rPr>
                <w:rFonts w:ascii="Arial" w:hAnsi="Arial" w:cs="Arial"/>
                <w:color w:val="000000" w:themeColor="text1"/>
                <w:lang w:val="mk-MK"/>
              </w:rPr>
              <w:t>Квалитет на воздухот</w:t>
            </w:r>
          </w:p>
        </w:tc>
        <w:tc>
          <w:tcPr>
            <w:tcW w:w="3098" w:type="pct"/>
            <w:tcBorders>
              <w:top w:val="single" w:sz="4" w:space="0" w:color="auto"/>
              <w:bottom w:val="dotted" w:sz="4" w:space="0" w:color="auto"/>
            </w:tcBorders>
            <w:shd w:val="clear" w:color="auto" w:fill="auto"/>
          </w:tcPr>
          <w:p w14:paraId="6BE88A85" w14:textId="77777777" w:rsidR="004C03C3" w:rsidRPr="009A5E27" w:rsidRDefault="004C03C3" w:rsidP="00691DA5">
            <w:pPr>
              <w:pStyle w:val="Bulletroman"/>
            </w:pPr>
            <w:r w:rsidRPr="009A5E27">
              <w:t>Употреба на заштитни маски за работниците при зголемени емисии на прашина;</w:t>
            </w:r>
          </w:p>
          <w:p w14:paraId="5316FA6A" w14:textId="77777777" w:rsidR="004C03C3" w:rsidRPr="009A5E27" w:rsidRDefault="004C03C3" w:rsidP="00691DA5">
            <w:pPr>
              <w:pStyle w:val="Bulletroman"/>
            </w:pPr>
            <w:r w:rsidRPr="009A5E27">
              <w:t>Возилата и градежната механизација треба да се усогласат со релевантните стандарди за емисија со приложување на докази од производителот и сервисна книшка за редовно одржување;</w:t>
            </w:r>
          </w:p>
          <w:p w14:paraId="33919624" w14:textId="77777777" w:rsidR="004C03C3" w:rsidRPr="009A5E27" w:rsidRDefault="004C03C3" w:rsidP="00691DA5">
            <w:pPr>
              <w:pStyle w:val="Bulletroman"/>
            </w:pPr>
            <w:r w:rsidRPr="009A5E27">
              <w:t>Потребни се редовни (плански и периодични) и вонредни технички прегледи на возилата и механизацијата со цел да се обезбеди нивна максимална исправност и функционалност, односно да се намали можноста од истекување на моторните масла, емисии и дисперзија на загадувањето;</w:t>
            </w:r>
          </w:p>
          <w:p w14:paraId="7339B08D" w14:textId="77777777" w:rsidR="004C03C3" w:rsidRPr="009A5E27" w:rsidRDefault="004C03C3" w:rsidP="00691DA5">
            <w:pPr>
              <w:pStyle w:val="Bulletroman"/>
            </w:pPr>
            <w:r w:rsidRPr="009A5E27">
              <w:t>Товарот на возилата при транспорт по јавните патишта треба да биде покриен со церада за да се спречи емисија на прашина;</w:t>
            </w:r>
          </w:p>
          <w:p w14:paraId="07370A63" w14:textId="77777777" w:rsidR="004C03C3" w:rsidRPr="009A5E27" w:rsidRDefault="004C03C3" w:rsidP="00691DA5">
            <w:pPr>
              <w:pStyle w:val="Bulletroman"/>
            </w:pPr>
            <w:r w:rsidRPr="009A5E27">
              <w:lastRenderedPageBreak/>
              <w:t>Проектната локација, рутите за транспорт и местата за ракување со материјалите треба да се испрскаат со вода во суви и ветровити денови за да се минимизира негативниот ефект од емисијата на прашина;</w:t>
            </w:r>
          </w:p>
          <w:p w14:paraId="65962080" w14:textId="77777777" w:rsidR="004C03C3" w:rsidRPr="009A5E27" w:rsidRDefault="004C03C3" w:rsidP="00691DA5">
            <w:pPr>
              <w:pStyle w:val="Bulletroman"/>
            </w:pPr>
            <w:r w:rsidRPr="009A5E27">
              <w:t>Градежните материјали треба да се складираат на соодветни покриени места за да се минимизира прашината;</w:t>
            </w:r>
          </w:p>
          <w:p w14:paraId="4B69B29B" w14:textId="1E46022A" w:rsidR="004C03C3" w:rsidRPr="009A5E27" w:rsidRDefault="003074CC" w:rsidP="00691DA5">
            <w:pPr>
              <w:pStyle w:val="Bulletroman"/>
            </w:pPr>
            <w:r>
              <w:t>С</w:t>
            </w:r>
            <w:r w:rsidR="004C03C3" w:rsidRPr="009A5E27">
              <w:t xml:space="preserve">огорување на отпадоци </w:t>
            </w:r>
            <w:r>
              <w:t>на о</w:t>
            </w:r>
            <w:r w:rsidRPr="009A5E27">
              <w:t xml:space="preserve">творено </w:t>
            </w:r>
            <w:r w:rsidR="004C03C3" w:rsidRPr="009A5E27">
              <w:t>не е дозволено.</w:t>
            </w:r>
          </w:p>
        </w:tc>
        <w:tc>
          <w:tcPr>
            <w:tcW w:w="732" w:type="pct"/>
            <w:tcBorders>
              <w:top w:val="single" w:sz="4" w:space="0" w:color="auto"/>
              <w:bottom w:val="dotted" w:sz="4" w:space="0" w:color="auto"/>
            </w:tcBorders>
            <w:vAlign w:val="center"/>
          </w:tcPr>
          <w:p w14:paraId="30F5B190"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lastRenderedPageBreak/>
              <w:t>Изведувач</w:t>
            </w:r>
          </w:p>
          <w:p w14:paraId="5CA99F34"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Надзор</w:t>
            </w:r>
          </w:p>
          <w:p w14:paraId="724D6913"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Инспектор за животна средина</w:t>
            </w:r>
          </w:p>
        </w:tc>
      </w:tr>
      <w:tr w:rsidR="004C03C3" w:rsidRPr="004C03C3" w14:paraId="167C3A17" w14:textId="77777777" w:rsidTr="003074CC">
        <w:trPr>
          <w:trHeight w:val="520"/>
          <w:jc w:val="center"/>
        </w:trPr>
        <w:tc>
          <w:tcPr>
            <w:tcW w:w="590" w:type="pct"/>
            <w:vMerge/>
            <w:tcBorders>
              <w:left w:val="single" w:sz="4" w:space="0" w:color="auto"/>
            </w:tcBorders>
            <w:vAlign w:val="center"/>
          </w:tcPr>
          <w:p w14:paraId="06A87FBC" w14:textId="77777777" w:rsidR="004C03C3" w:rsidRPr="009A5E27" w:rsidRDefault="004C03C3" w:rsidP="00691DA5">
            <w:pPr>
              <w:spacing w:before="120"/>
              <w:jc w:val="both"/>
              <w:rPr>
                <w:rFonts w:ascii="Arial" w:hAnsi="Arial" w:cs="Arial"/>
                <w:color w:val="000000" w:themeColor="text1"/>
                <w:lang w:val="mk-MK"/>
              </w:rPr>
            </w:pPr>
          </w:p>
        </w:tc>
        <w:tc>
          <w:tcPr>
            <w:tcW w:w="580" w:type="pct"/>
            <w:tcBorders>
              <w:top w:val="dotted" w:sz="4" w:space="0" w:color="auto"/>
              <w:bottom w:val="dotted" w:sz="4" w:space="0" w:color="auto"/>
            </w:tcBorders>
            <w:shd w:val="clear" w:color="auto" w:fill="auto"/>
            <w:vAlign w:val="center"/>
          </w:tcPr>
          <w:p w14:paraId="0938FDE8" w14:textId="77777777" w:rsidR="004C03C3" w:rsidRPr="009A5E27" w:rsidRDefault="004C03C3" w:rsidP="00691DA5">
            <w:pPr>
              <w:spacing w:before="120"/>
              <w:jc w:val="both"/>
              <w:rPr>
                <w:rFonts w:ascii="Arial" w:hAnsi="Arial" w:cs="Arial"/>
                <w:color w:val="000000" w:themeColor="text1"/>
                <w:lang w:val="mk-MK"/>
              </w:rPr>
            </w:pPr>
            <w:r w:rsidRPr="009A5E27">
              <w:rPr>
                <w:rFonts w:ascii="Arial" w:hAnsi="Arial" w:cs="Arial"/>
                <w:color w:val="000000" w:themeColor="text1"/>
                <w:lang w:val="mk-MK"/>
              </w:rPr>
              <w:t>Бучава</w:t>
            </w:r>
          </w:p>
        </w:tc>
        <w:tc>
          <w:tcPr>
            <w:tcW w:w="3098" w:type="pct"/>
            <w:tcBorders>
              <w:top w:val="dotted" w:sz="4" w:space="0" w:color="auto"/>
              <w:bottom w:val="dotted" w:sz="4" w:space="0" w:color="auto"/>
            </w:tcBorders>
            <w:shd w:val="clear" w:color="auto" w:fill="auto"/>
          </w:tcPr>
          <w:p w14:paraId="6A716001" w14:textId="77777777" w:rsidR="004C03C3" w:rsidRPr="009A5E27" w:rsidRDefault="004C03C3" w:rsidP="00691DA5">
            <w:pPr>
              <w:pStyle w:val="Bulletroman"/>
            </w:pPr>
            <w:r w:rsidRPr="009A5E27">
              <w:t xml:space="preserve">Употреба на соодветна и технички исправна опрема и механизација со поседување на </w:t>
            </w:r>
            <w:r w:rsidRPr="009A5E27">
              <w:rPr>
                <w:i/>
                <w:iCs/>
              </w:rPr>
              <w:t>Изјава за усогласеност за создавање бучава на отворен простор под 102 dB (A)</w:t>
            </w:r>
            <w:r w:rsidRPr="009A5E27">
              <w:t>; Возилата кои го пречекоруваат дозволеното ниво на бучава</w:t>
            </w:r>
            <w:r w:rsidRPr="009A5E27" w:rsidDel="009777DC">
              <w:t xml:space="preserve"> </w:t>
            </w:r>
            <w:r w:rsidRPr="009A5E27">
              <w:t>нема да се управуваат додека не се преземат мерки за нивна поправка.</w:t>
            </w:r>
          </w:p>
          <w:p w14:paraId="1A7D0572" w14:textId="174FA319" w:rsidR="004C03C3" w:rsidRPr="009A5E27" w:rsidRDefault="004C03C3" w:rsidP="00691DA5">
            <w:pPr>
              <w:pStyle w:val="Bulletroman"/>
            </w:pPr>
            <w:r w:rsidRPr="009A5E27">
              <w:t>Нивото на бучава не треба да ги надминува пропишаните гранични вредности за нивото на бучава во животната средина - локацијата на проектот се наоѓа во област со II степен на заштита од бучава, што значи дека нивото на бучава не треба да надминува 45 dB во текот на ноќта и 55 dB во текот на вечерта и денот;</w:t>
            </w:r>
          </w:p>
          <w:p w14:paraId="49469C4A" w14:textId="77777777" w:rsidR="004C03C3" w:rsidRPr="009A5E27" w:rsidRDefault="004C03C3" w:rsidP="00691DA5">
            <w:pPr>
              <w:pStyle w:val="Bulletroman"/>
            </w:pPr>
            <w:r w:rsidRPr="009A5E27">
              <w:t>Градежните работи треба да се изведуваат од 7.00 до 19.00 часот како што е договорено со одборот на корисници и управата на болница со цел да се овозможи непречен пристап на корисниците до здравствените услуги.</w:t>
            </w:r>
          </w:p>
          <w:p w14:paraId="34E68D5D" w14:textId="77777777" w:rsidR="004C03C3" w:rsidRPr="009A5E27" w:rsidRDefault="004C03C3" w:rsidP="00691DA5">
            <w:pPr>
              <w:pStyle w:val="Bulletroman"/>
            </w:pPr>
            <w:r w:rsidRPr="009A5E27">
              <w:t>Работниците мора да користат заштитни тампони при зголемено ниво на бучава.</w:t>
            </w:r>
          </w:p>
        </w:tc>
        <w:tc>
          <w:tcPr>
            <w:tcW w:w="732" w:type="pct"/>
            <w:tcBorders>
              <w:top w:val="dotted" w:sz="4" w:space="0" w:color="auto"/>
              <w:bottom w:val="dotted" w:sz="4" w:space="0" w:color="auto"/>
            </w:tcBorders>
            <w:vAlign w:val="center"/>
          </w:tcPr>
          <w:p w14:paraId="0BC9F165"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Изведувач</w:t>
            </w:r>
          </w:p>
          <w:p w14:paraId="5D3E638A"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Надзор</w:t>
            </w:r>
          </w:p>
          <w:p w14:paraId="3D7D99A6"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Комунален инспектор / Инспектор за животна средина</w:t>
            </w:r>
          </w:p>
        </w:tc>
      </w:tr>
      <w:tr w:rsidR="004C03C3" w:rsidRPr="004C03C3" w14:paraId="2DE12122" w14:textId="77777777" w:rsidTr="003074CC">
        <w:trPr>
          <w:jc w:val="center"/>
        </w:trPr>
        <w:tc>
          <w:tcPr>
            <w:tcW w:w="590" w:type="pct"/>
            <w:vMerge/>
            <w:tcBorders>
              <w:left w:val="single" w:sz="4" w:space="0" w:color="auto"/>
            </w:tcBorders>
          </w:tcPr>
          <w:p w14:paraId="36CD5474" w14:textId="77777777" w:rsidR="004C03C3" w:rsidRPr="009A5E27" w:rsidRDefault="004C03C3" w:rsidP="00691DA5">
            <w:pPr>
              <w:spacing w:before="120"/>
              <w:jc w:val="both"/>
              <w:rPr>
                <w:rFonts w:ascii="Arial" w:hAnsi="Arial" w:cs="Arial"/>
                <w:color w:val="000000" w:themeColor="text1"/>
                <w:lang w:val="mk-MK"/>
              </w:rPr>
            </w:pPr>
          </w:p>
        </w:tc>
        <w:tc>
          <w:tcPr>
            <w:tcW w:w="580" w:type="pct"/>
            <w:tcBorders>
              <w:top w:val="dotted" w:sz="4" w:space="0" w:color="auto"/>
              <w:bottom w:val="single" w:sz="4" w:space="0" w:color="auto"/>
            </w:tcBorders>
            <w:shd w:val="clear" w:color="auto" w:fill="auto"/>
            <w:vAlign w:val="center"/>
          </w:tcPr>
          <w:p w14:paraId="3D2AA659" w14:textId="77777777" w:rsidR="004C03C3" w:rsidRPr="009A5E27" w:rsidRDefault="004C03C3" w:rsidP="00691DA5">
            <w:pPr>
              <w:spacing w:before="120"/>
              <w:jc w:val="both"/>
              <w:rPr>
                <w:rFonts w:ascii="Arial" w:hAnsi="Arial" w:cs="Arial"/>
                <w:color w:val="000000" w:themeColor="text1"/>
                <w:lang w:val="mk-MK"/>
              </w:rPr>
            </w:pPr>
            <w:r w:rsidRPr="009A5E27">
              <w:rPr>
                <w:rFonts w:ascii="Arial" w:hAnsi="Arial" w:cs="Arial"/>
                <w:color w:val="000000" w:themeColor="text1"/>
                <w:lang w:val="mk-MK"/>
              </w:rPr>
              <w:t>Квалитет на вода и заштита на почвата</w:t>
            </w:r>
          </w:p>
        </w:tc>
        <w:tc>
          <w:tcPr>
            <w:tcW w:w="3098" w:type="pct"/>
            <w:tcBorders>
              <w:top w:val="dotted" w:sz="4" w:space="0" w:color="auto"/>
              <w:bottom w:val="single" w:sz="4" w:space="0" w:color="auto"/>
            </w:tcBorders>
            <w:shd w:val="clear" w:color="auto" w:fill="auto"/>
          </w:tcPr>
          <w:p w14:paraId="283C684B" w14:textId="77777777" w:rsidR="004C03C3" w:rsidRPr="009A5E27" w:rsidRDefault="004C03C3" w:rsidP="00691DA5">
            <w:pPr>
              <w:pStyle w:val="Bulletroman"/>
            </w:pPr>
            <w:r w:rsidRPr="009A5E27">
              <w:t>Прекин на работните активности при неконтролирано излевање на гориво, масло, лубриканти и хемикалии. Во случај на загадување на почвата од истечени масти и масла, целиот површински слој од почва треба да се отстрани, потоа да се исчисти локацијата и да се следат процедурите и мерките за управување со опасниот отпад;</w:t>
            </w:r>
          </w:p>
          <w:p w14:paraId="3079D56C" w14:textId="77777777" w:rsidR="004C03C3" w:rsidRPr="009A5E27" w:rsidRDefault="004C03C3" w:rsidP="00691DA5">
            <w:pPr>
              <w:pStyle w:val="Bulletroman"/>
            </w:pPr>
            <w:r w:rsidRPr="009A5E27">
              <w:t>Во случај на какво било истекување за време на градежните активности, со цел да се избегне контаминација на областа потребно е да се собере истекувањето на лице место и да се стави во привремен контејнер за чување;</w:t>
            </w:r>
          </w:p>
          <w:p w14:paraId="4CFD5159" w14:textId="77777777" w:rsidR="004C03C3" w:rsidRPr="009A5E27" w:rsidRDefault="004C03C3" w:rsidP="00691DA5">
            <w:pPr>
              <w:pStyle w:val="Bulletroman"/>
            </w:pPr>
            <w:r w:rsidRPr="009A5E27">
              <w:t>Забрането е привремено или трајно одложување на било каков отпад во близина на водните текови; Забрането е да се врши сервисирање на возилата и механизацијата која се користи за време на изведување на градежните активности на предметната локација (градилиштето);</w:t>
            </w:r>
          </w:p>
          <w:p w14:paraId="2D269741" w14:textId="77777777" w:rsidR="004C03C3" w:rsidRPr="009A5E27" w:rsidRDefault="004C03C3" w:rsidP="00691DA5">
            <w:pPr>
              <w:pStyle w:val="Bulletroman"/>
            </w:pPr>
            <w:r w:rsidRPr="009A5E27">
              <w:t>Да се спречи колку што е можно, истекување на нафта и други загадувачи во водата и на почвата;</w:t>
            </w:r>
          </w:p>
          <w:p w14:paraId="3C855CE0" w14:textId="25898BBA" w:rsidR="004C03C3" w:rsidRPr="009A5E27" w:rsidRDefault="004C03C3" w:rsidP="00691DA5">
            <w:pPr>
              <w:pStyle w:val="Bulletroman"/>
            </w:pPr>
            <w:r w:rsidRPr="009A5E27">
              <w:t xml:space="preserve">Строго е забрането привремено или конечно одлагање на отпадот во близина на </w:t>
            </w:r>
            <w:r w:rsidR="00AD2CEF">
              <w:t>реки</w:t>
            </w:r>
            <w:r w:rsidRPr="009A5E27">
              <w:t xml:space="preserve"> со цел да се спречат можните негативни влијанија врз површинските води и речните текови.</w:t>
            </w:r>
          </w:p>
        </w:tc>
        <w:tc>
          <w:tcPr>
            <w:tcW w:w="732" w:type="pct"/>
            <w:tcBorders>
              <w:top w:val="dotted" w:sz="4" w:space="0" w:color="auto"/>
              <w:bottom w:val="dotted" w:sz="4" w:space="0" w:color="auto"/>
            </w:tcBorders>
          </w:tcPr>
          <w:p w14:paraId="6348C30E"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Изведувач</w:t>
            </w:r>
          </w:p>
          <w:p w14:paraId="796FED70"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Надзор</w:t>
            </w:r>
          </w:p>
          <w:p w14:paraId="55F4DD78" w14:textId="77777777" w:rsidR="004C03C3" w:rsidRPr="009A5E27"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A5E27">
              <w:rPr>
                <w:rFonts w:ascii="Arial" w:hAnsi="Arial" w:cs="Arial"/>
                <w:color w:val="000000" w:themeColor="text1"/>
                <w:lang w:val="mk-MK"/>
              </w:rPr>
              <w:t>Инспектор за животна средина</w:t>
            </w:r>
          </w:p>
        </w:tc>
      </w:tr>
      <w:tr w:rsidR="004C03C3" w:rsidRPr="004C03C3" w14:paraId="66A7C107" w14:textId="77777777" w:rsidTr="003074CC">
        <w:trPr>
          <w:trHeight w:val="7705"/>
          <w:jc w:val="center"/>
        </w:trPr>
        <w:tc>
          <w:tcPr>
            <w:tcW w:w="590" w:type="pct"/>
            <w:vMerge/>
            <w:tcBorders>
              <w:left w:val="single" w:sz="4" w:space="0" w:color="auto"/>
            </w:tcBorders>
          </w:tcPr>
          <w:p w14:paraId="30C0D557" w14:textId="77777777" w:rsidR="004C03C3" w:rsidRPr="004C03C3" w:rsidRDefault="004C03C3" w:rsidP="00691DA5">
            <w:pPr>
              <w:spacing w:before="120"/>
              <w:jc w:val="both"/>
              <w:rPr>
                <w:rFonts w:ascii="Arial" w:hAnsi="Arial" w:cs="Arial"/>
                <w:color w:val="C00000"/>
                <w:lang w:val="mk-MK"/>
              </w:rPr>
            </w:pPr>
          </w:p>
        </w:tc>
        <w:tc>
          <w:tcPr>
            <w:tcW w:w="580" w:type="pct"/>
            <w:tcBorders>
              <w:top w:val="single" w:sz="4" w:space="0" w:color="auto"/>
              <w:bottom w:val="single" w:sz="4" w:space="0" w:color="auto"/>
            </w:tcBorders>
            <w:shd w:val="clear" w:color="auto" w:fill="auto"/>
            <w:vAlign w:val="center"/>
          </w:tcPr>
          <w:p w14:paraId="70C54916" w14:textId="77777777" w:rsidR="004C03C3" w:rsidRPr="004C03C3" w:rsidRDefault="004C03C3" w:rsidP="00691DA5">
            <w:pPr>
              <w:spacing w:before="120"/>
              <w:jc w:val="both"/>
              <w:rPr>
                <w:rFonts w:ascii="Arial" w:hAnsi="Arial" w:cs="Arial"/>
                <w:color w:val="C00000"/>
                <w:lang w:val="mk-MK"/>
              </w:rPr>
            </w:pPr>
            <w:r w:rsidRPr="00481973">
              <w:rPr>
                <w:rFonts w:ascii="Arial" w:hAnsi="Arial" w:cs="Arial"/>
                <w:color w:val="000000" w:themeColor="text1"/>
                <w:lang w:val="mk-MK"/>
              </w:rPr>
              <w:t>Управување со отпад</w:t>
            </w:r>
          </w:p>
        </w:tc>
        <w:tc>
          <w:tcPr>
            <w:tcW w:w="3098" w:type="pct"/>
            <w:tcBorders>
              <w:top w:val="single" w:sz="4" w:space="0" w:color="auto"/>
            </w:tcBorders>
            <w:shd w:val="clear" w:color="auto" w:fill="auto"/>
          </w:tcPr>
          <w:p w14:paraId="5B91D311" w14:textId="77777777" w:rsidR="004C03C3" w:rsidRPr="004C03C3" w:rsidRDefault="004C03C3" w:rsidP="00691DA5">
            <w:pPr>
              <w:pStyle w:val="Bulletroman"/>
            </w:pPr>
            <w:r w:rsidRPr="004C03C3">
              <w:t xml:space="preserve">Подготовка и спроведување на </w:t>
            </w:r>
            <w:r w:rsidRPr="00876BC7">
              <w:rPr>
                <w:b/>
                <w:bCs/>
                <w:i/>
                <w:iCs/>
              </w:rPr>
              <w:t>Планот за управување со отпад</w:t>
            </w:r>
            <w:r w:rsidRPr="004C03C3">
              <w:t xml:space="preserve">; Мора да биде разгледан и одобрен од страна на Надзорниот орган; </w:t>
            </w:r>
          </w:p>
          <w:p w14:paraId="35F20E66" w14:textId="6074DAA7" w:rsidR="004C03C3" w:rsidRPr="00876BC7" w:rsidRDefault="004C03C3" w:rsidP="00691DA5">
            <w:pPr>
              <w:pStyle w:val="Bulletroman"/>
            </w:pPr>
            <w:r w:rsidRPr="004C03C3">
              <w:t xml:space="preserve">Управување со неопасен отпад во согласност со националното законодавство за отпад (селекција на самото место, собирање и привремено складирање, повторна употреба доколку е можно/предавање на овластен постапувач, транспорт до крајната дестинација – </w:t>
            </w:r>
            <w:r w:rsidR="008637F2" w:rsidRPr="00370808">
              <w:rPr>
                <w:iCs/>
                <w:lang w:val="ru-RU"/>
              </w:rPr>
              <w:t>во атарот на н.м. Дуброво</w:t>
            </w:r>
            <w:r w:rsidR="00BE5C0C">
              <w:rPr>
                <w:iCs/>
                <w:lang w:val="ru-RU"/>
              </w:rPr>
              <w:t>)</w:t>
            </w:r>
            <w:r w:rsidR="008637F2" w:rsidRPr="00370808">
              <w:rPr>
                <w:iCs/>
                <w:lang w:val="ru-RU"/>
              </w:rPr>
              <w:t xml:space="preserve">. Од </w:t>
            </w:r>
            <w:r w:rsidR="008637F2" w:rsidRPr="00481973">
              <w:rPr>
                <w:i/>
                <w:iCs/>
              </w:rPr>
              <w:t xml:space="preserve">ЈЗУ </w:t>
            </w:r>
            <w:r w:rsidR="00481973" w:rsidRPr="00481973">
              <w:rPr>
                <w:i/>
                <w:iCs/>
              </w:rPr>
              <w:t xml:space="preserve">ЗД </w:t>
            </w:r>
            <w:r w:rsidR="005D014E">
              <w:rPr>
                <w:i/>
                <w:iCs/>
              </w:rPr>
              <w:t xml:space="preserve">Неготино, </w:t>
            </w:r>
            <w:r w:rsidR="008637F2" w:rsidRPr="00481973">
              <w:rPr>
                <w:bCs/>
                <w:i/>
                <w:iCs/>
                <w:lang w:eastAsia="mk-MK"/>
              </w:rPr>
              <w:t>здравствен пункт Долни Дисан</w:t>
            </w:r>
            <w:r w:rsidR="008637F2" w:rsidRPr="00370808">
              <w:rPr>
                <w:iCs/>
                <w:lang w:val="ru-RU"/>
              </w:rPr>
              <w:t xml:space="preserve">, депонијата </w:t>
            </w:r>
            <w:r w:rsidR="00BE5C0C">
              <w:rPr>
                <w:iCs/>
                <w:lang w:val="ru-RU"/>
              </w:rPr>
              <w:t xml:space="preserve">за инертен отпад </w:t>
            </w:r>
            <w:r w:rsidR="008637F2" w:rsidRPr="00370808">
              <w:rPr>
                <w:iCs/>
                <w:lang w:val="ru-RU"/>
              </w:rPr>
              <w:t xml:space="preserve">е оддалечена околу </w:t>
            </w:r>
            <w:r w:rsidR="008637F2">
              <w:rPr>
                <w:iCs/>
                <w:lang w:val="ru-RU"/>
              </w:rPr>
              <w:t>12</w:t>
            </w:r>
            <w:r w:rsidR="008637F2" w:rsidRPr="00370808">
              <w:rPr>
                <w:iCs/>
                <w:lang w:val="ru-RU"/>
              </w:rPr>
              <w:t xml:space="preserve"> km. </w:t>
            </w:r>
            <w:r w:rsidR="008637F2" w:rsidRPr="00876BC7">
              <w:rPr>
                <w:iCs/>
                <w:lang w:val="ru-RU"/>
              </w:rPr>
              <w:t>До самата депонија води асфалтен</w:t>
            </w:r>
            <w:r w:rsidR="008637F2" w:rsidRPr="00876BC7">
              <w:rPr>
                <w:iCs/>
              </w:rPr>
              <w:t xml:space="preserve"> </w:t>
            </w:r>
            <w:r w:rsidR="008637F2" w:rsidRPr="00876BC7">
              <w:rPr>
                <w:iCs/>
                <w:lang w:val="ru-RU"/>
              </w:rPr>
              <w:t>пат</w:t>
            </w:r>
            <w:r w:rsidR="008637F2" w:rsidRPr="00876BC7">
              <w:t xml:space="preserve"> </w:t>
            </w:r>
            <w:r w:rsidRPr="00876BC7">
              <w:t xml:space="preserve">Малото количество цврст комунален отпад (од пијалаци, храна) од работниците ќе се предава во јавно достапните контејнери поставени од ЈКП во непосредна близина на локацијата, </w:t>
            </w:r>
          </w:p>
          <w:p w14:paraId="221F36A6" w14:textId="68345A38" w:rsidR="004C03C3" w:rsidRPr="004B7E13" w:rsidRDefault="004C03C3" w:rsidP="00691DA5">
            <w:pPr>
              <w:pStyle w:val="Bulletroman"/>
            </w:pPr>
            <w:r w:rsidRPr="004B7E13">
              <w:t>Комуналното претпријатие ЈКП „</w:t>
            </w:r>
            <w:r w:rsidR="00876BC7" w:rsidRPr="004B7E13">
              <w:t>Комуналец</w:t>
            </w:r>
            <w:r w:rsidRPr="004B7E13">
              <w:t xml:space="preserve">“ е одговорното за собирање и транспортирање на цврстиот комунален отпад во рамки на општина </w:t>
            </w:r>
            <w:r w:rsidR="00974069" w:rsidRPr="004B7E13">
              <w:t>Неготино</w:t>
            </w:r>
            <w:r w:rsidRPr="004B7E13">
              <w:t>. Депонирањето на отпадот ќе се врши во депонијата</w:t>
            </w:r>
            <w:r w:rsidR="004B7E13" w:rsidRPr="008B50D7">
              <w:rPr>
                <w:iCs/>
                <w:lang w:val="ru-RU"/>
              </w:rPr>
              <w:t xml:space="preserve"> за градежен шут која се наоѓа источно од град Неготино, во атарот на н.м. Дуброво</w:t>
            </w:r>
            <w:r w:rsidRPr="004B7E13">
              <w:t>;</w:t>
            </w:r>
          </w:p>
          <w:p w14:paraId="22803EBF" w14:textId="70C539B1" w:rsidR="004C03C3" w:rsidRPr="00876BC7" w:rsidRDefault="004C03C3" w:rsidP="00691DA5">
            <w:pPr>
              <w:pStyle w:val="Bulletroman"/>
            </w:pPr>
            <w:r w:rsidRPr="00876BC7">
              <w:t>Различните видови отпад што би можеле да се создадат на градилиштето треба да се идентификуваат и класифицираат според Листата на отпад (Службен весник бр. 100/05) според Предмерот од основниот проект;</w:t>
            </w:r>
          </w:p>
          <w:p w14:paraId="2CF3E0F5" w14:textId="77777777" w:rsidR="004C03C3" w:rsidRPr="00876BC7" w:rsidRDefault="004C03C3" w:rsidP="00691DA5">
            <w:pPr>
              <w:pStyle w:val="Bulletroman"/>
            </w:pPr>
            <w:r w:rsidRPr="00876BC7">
              <w:t>Идентификација на опасниот и неопасниот отпад и селекција на локацијата на проектот: Поголемиот дел од отпадот ќе биде класифициран како Отпад согласно Поглавје 17 „Шут од градење и рушење“ со различни шифри за отпад;</w:t>
            </w:r>
          </w:p>
          <w:p w14:paraId="2309D9FE" w14:textId="49059487" w:rsidR="004C03C3" w:rsidRPr="00876BC7" w:rsidRDefault="004C03C3" w:rsidP="00691DA5">
            <w:pPr>
              <w:pStyle w:val="Bulletroman"/>
            </w:pPr>
            <w:r w:rsidRPr="00876BC7">
              <w:t xml:space="preserve">Градежниот (инертен) отпад треба да се одвојува од комуналниот отпад, течниот и медицинскиот отпад на лице место, со селектирање на определената локација во дворот на </w:t>
            </w:r>
            <w:r w:rsidR="0016210C" w:rsidRPr="00876BC7">
              <w:t>здравствениот дом</w:t>
            </w:r>
            <w:r w:rsidRPr="00876BC7">
              <w:t xml:space="preserve"> која изведувачот е должен да ја огради; </w:t>
            </w:r>
          </w:p>
          <w:p w14:paraId="4BFCA796" w14:textId="3F967EDA" w:rsidR="004C03C3" w:rsidRPr="00876BC7" w:rsidRDefault="004C03C3" w:rsidP="00691DA5">
            <w:pPr>
              <w:pStyle w:val="Bulletroman"/>
            </w:pPr>
            <w:r w:rsidRPr="00876BC7">
              <w:t xml:space="preserve">Градежниот отпад не смее да се комбинира и привремено да се отстранува заедно со медицинскиот отпад од </w:t>
            </w:r>
            <w:r w:rsidR="0016210C" w:rsidRPr="00876BC7">
              <w:t>здравствениот дом</w:t>
            </w:r>
            <w:r w:rsidRPr="00876BC7">
              <w:t>;</w:t>
            </w:r>
          </w:p>
          <w:p w14:paraId="36B5F5D1" w14:textId="3B760683" w:rsidR="004C03C3" w:rsidRPr="00876BC7" w:rsidRDefault="004C03C3" w:rsidP="00691DA5">
            <w:pPr>
              <w:pStyle w:val="Bulletroman"/>
            </w:pPr>
            <w:r w:rsidRPr="00876BC7">
              <w:t xml:space="preserve">Евиденцијата за транспортот на градежниот шут и неговото конечно одлагање на </w:t>
            </w:r>
            <w:r w:rsidR="004B7E13" w:rsidRPr="004B7E13">
              <w:t xml:space="preserve"> депонијата</w:t>
            </w:r>
            <w:r w:rsidR="004B7E13" w:rsidRPr="008A6FEA">
              <w:rPr>
                <w:iCs/>
                <w:lang w:val="ru-RU"/>
              </w:rPr>
              <w:t xml:space="preserve"> за градежен шут која се наоѓа во атарот на н.м. Дуброво.</w:t>
            </w:r>
            <w:r w:rsidRPr="00876BC7">
              <w:t xml:space="preserve"> ќе се ажурира редовно и ќе се архивира како доказ за правилно управување; </w:t>
            </w:r>
          </w:p>
          <w:p w14:paraId="1CB83F80" w14:textId="77777777" w:rsidR="004C03C3" w:rsidRPr="004C03C3" w:rsidRDefault="004C03C3" w:rsidP="00691DA5">
            <w:pPr>
              <w:pStyle w:val="Bulletroman"/>
            </w:pPr>
            <w:r w:rsidRPr="004C03C3">
              <w:t>Отпадот од пакување (хартија, картон, пластични фолии и сл.) ќе се класифицира согласно Законот за управување со пакување и отпад од пакување („Службен весник на Република Северна Македонија“ бр.215 од 2021);</w:t>
            </w:r>
          </w:p>
          <w:p w14:paraId="6368D6A8" w14:textId="77777777" w:rsidR="004C03C3" w:rsidRPr="004C03C3" w:rsidRDefault="004C03C3" w:rsidP="00691DA5">
            <w:pPr>
              <w:pStyle w:val="Bulletroman"/>
            </w:pPr>
            <w:r w:rsidRPr="004C03C3">
              <w:t>Материјалите треба да бидат покриени за време на транспортот за да се избегне дисперзија на отпадот;</w:t>
            </w:r>
          </w:p>
          <w:p w14:paraId="47FFDDF9" w14:textId="77777777" w:rsidR="004C03C3" w:rsidRPr="004C03C3" w:rsidRDefault="004C03C3" w:rsidP="00691DA5">
            <w:pPr>
              <w:pStyle w:val="Bulletroman"/>
            </w:pPr>
            <w:r w:rsidRPr="004C03C3">
              <w:t>Забрането е палење на секаков отпад на локацијата.</w:t>
            </w:r>
          </w:p>
          <w:p w14:paraId="3DF3655C" w14:textId="77777777" w:rsidR="004C03C3" w:rsidRPr="004C03C3" w:rsidRDefault="004C03C3" w:rsidP="00691DA5">
            <w:pPr>
              <w:pStyle w:val="Bulletroman"/>
            </w:pPr>
            <w:r w:rsidRPr="004C03C3">
              <w:t>Планирање на информативна сесија за работниците за селекција на отпадот во текот на изведба на работите;</w:t>
            </w:r>
          </w:p>
          <w:p w14:paraId="3D845456" w14:textId="77777777" w:rsidR="004C03C3" w:rsidRPr="004C03C3" w:rsidRDefault="004C03C3" w:rsidP="00691DA5">
            <w:pPr>
              <w:pStyle w:val="Bulletroman"/>
            </w:pPr>
            <w:r w:rsidRPr="004C03C3">
              <w:lastRenderedPageBreak/>
              <w:t>Употреба на безбедносен лист за материјали за сијалиците E27 за работни и безбедносни мерки на претпазливост за операторите (при фрлање на светилки или ракување со скршено стакло треба да се носи соодветна заштита за раце и очи);</w:t>
            </w:r>
          </w:p>
          <w:p w14:paraId="18A43FE3" w14:textId="54761D87" w:rsidR="004C03C3" w:rsidRPr="004C03C3" w:rsidRDefault="004C03C3" w:rsidP="00691DA5">
            <w:pPr>
              <w:pStyle w:val="Bulletroman"/>
            </w:pPr>
            <w:r w:rsidRPr="004C03C3">
              <w:t xml:space="preserve">Евиденцијата за испорака на отпад на </w:t>
            </w:r>
            <w:r w:rsidR="005C0993">
              <w:fldChar w:fldCharType="begin"/>
            </w:r>
            <w:r w:rsidR="005C0993">
              <w:instrText>HYPERLINK "https://www.moepp.gov.mk/%d0%b4%d0%be%d0%ba%d1%83%d0%bc%d0%b5%d0%bd%d1%82%d0%b8/%d1%80%d0%b5%d0%b3%d0%b8%d1%81%d1%82%d1%80%d0%b8-%d0%bd%d0%b0-%d0%bf%d0%be%d1%81%d1%82%d0%b0%d0%bf%d1%83%d0%b2%d0%b0%d1%87%d0%b8%d1%82%d0%b5-%d1%81%d0%be-%d0%be%d1%82%d0%bf%d0%b0%d0%b4/"</w:instrText>
            </w:r>
            <w:r w:rsidR="005C0993">
              <w:fldChar w:fldCharType="separate"/>
            </w:r>
            <w:r w:rsidR="005C0993" w:rsidRPr="006B32A6">
              <w:rPr>
                <w:rStyle w:val="Hyperlink"/>
                <w:b/>
                <w:iCs/>
              </w:rPr>
              <w:t>овластени компании</w:t>
            </w:r>
            <w:r w:rsidR="005C0993">
              <w:rPr>
                <w:rStyle w:val="Hyperlink"/>
                <w:b/>
                <w:iCs/>
              </w:rPr>
              <w:fldChar w:fldCharType="end"/>
            </w:r>
            <w:r w:rsidRPr="004C03C3">
              <w:t>, транспортот и конечното депонирање редовно ќе се ажурираат и архивираат како доказ за правилно управување; Истите ќе се доставуваат до надзорниот инженер и ЕСП.</w:t>
            </w:r>
          </w:p>
          <w:p w14:paraId="7033965E" w14:textId="77777777" w:rsidR="004C03C3" w:rsidRPr="004C03C3" w:rsidRDefault="004C03C3" w:rsidP="00691DA5">
            <w:pPr>
              <w:pStyle w:val="Bulletroman"/>
            </w:pPr>
            <w:r w:rsidRPr="004C03C3">
              <w:t>За можниот опасен отпад (моторни масла, горива за возила) треба да се назначи овластена компанија за собирање на отпадот за негово правилно собирање и отстранување.</w:t>
            </w:r>
          </w:p>
        </w:tc>
        <w:tc>
          <w:tcPr>
            <w:tcW w:w="732" w:type="pct"/>
            <w:tcBorders>
              <w:top w:val="dotted" w:sz="4" w:space="0" w:color="auto"/>
            </w:tcBorders>
          </w:tcPr>
          <w:p w14:paraId="061C891E" w14:textId="77777777"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lastRenderedPageBreak/>
              <w:t>Изведувач</w:t>
            </w:r>
          </w:p>
          <w:p w14:paraId="0FC4E5D8" w14:textId="77777777"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t>Надзор</w:t>
            </w:r>
          </w:p>
          <w:p w14:paraId="0FB24DD0" w14:textId="1E79C622"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t xml:space="preserve">ЈКП на општина </w:t>
            </w:r>
            <w:r w:rsidR="00974069" w:rsidRPr="00BB1573">
              <w:rPr>
                <w:rFonts w:ascii="Arial" w:hAnsi="Arial" w:cs="Arial"/>
                <w:color w:val="000000" w:themeColor="text1"/>
                <w:lang w:val="mk-MK"/>
              </w:rPr>
              <w:t>Неготино</w:t>
            </w:r>
            <w:r w:rsidRPr="00BB1573">
              <w:rPr>
                <w:rFonts w:ascii="Arial" w:hAnsi="Arial" w:cs="Arial"/>
                <w:color w:val="000000" w:themeColor="text1"/>
                <w:lang w:val="mk-MK"/>
              </w:rPr>
              <w:t xml:space="preserve"> за собирање и транспорт на цврст комунален отпад</w:t>
            </w:r>
          </w:p>
          <w:p w14:paraId="465FDCD5" w14:textId="77777777" w:rsidR="004C03C3" w:rsidRPr="004C03C3" w:rsidRDefault="004C03C3" w:rsidP="00691DA5">
            <w:pPr>
              <w:numPr>
                <w:ilvl w:val="0"/>
                <w:numId w:val="15"/>
              </w:numPr>
              <w:tabs>
                <w:tab w:val="num" w:pos="316"/>
              </w:tabs>
              <w:suppressAutoHyphens w:val="0"/>
              <w:spacing w:before="120"/>
              <w:ind w:left="316"/>
              <w:jc w:val="both"/>
              <w:rPr>
                <w:rFonts w:ascii="Arial" w:hAnsi="Arial" w:cs="Arial"/>
                <w:color w:val="C00000"/>
                <w:lang w:val="mk-MK"/>
              </w:rPr>
            </w:pPr>
            <w:r w:rsidRPr="00BB1573">
              <w:rPr>
                <w:rFonts w:ascii="Arial" w:hAnsi="Arial" w:cs="Arial"/>
                <w:color w:val="000000" w:themeColor="text1"/>
                <w:lang w:val="mk-MK"/>
              </w:rPr>
              <w:t>Општински персонал (комунален инспектор/инспектор за животна средина</w:t>
            </w:r>
            <w:r w:rsidRPr="004C03C3">
              <w:rPr>
                <w:rFonts w:ascii="Arial" w:hAnsi="Arial" w:cs="Arial"/>
                <w:color w:val="C00000"/>
                <w:lang w:val="mk-MK"/>
              </w:rPr>
              <w:t>)</w:t>
            </w:r>
          </w:p>
        </w:tc>
      </w:tr>
      <w:tr w:rsidR="004C03C3" w:rsidRPr="004C03C3" w14:paraId="304D1F34" w14:textId="77777777" w:rsidTr="003074CC">
        <w:trPr>
          <w:trHeight w:val="2510"/>
          <w:jc w:val="center"/>
        </w:trPr>
        <w:tc>
          <w:tcPr>
            <w:tcW w:w="590" w:type="pct"/>
            <w:vMerge/>
            <w:tcBorders>
              <w:left w:val="single" w:sz="4" w:space="0" w:color="auto"/>
              <w:bottom w:val="single" w:sz="4" w:space="0" w:color="auto"/>
            </w:tcBorders>
          </w:tcPr>
          <w:p w14:paraId="4CA507BA" w14:textId="77777777" w:rsidR="004C03C3" w:rsidRPr="004C03C3" w:rsidRDefault="004C03C3" w:rsidP="00691DA5">
            <w:pPr>
              <w:spacing w:before="120"/>
              <w:jc w:val="both"/>
              <w:rPr>
                <w:rFonts w:ascii="Arial" w:hAnsi="Arial" w:cs="Arial"/>
                <w:color w:val="C00000"/>
                <w:lang w:val="mk-MK"/>
              </w:rPr>
            </w:pPr>
          </w:p>
        </w:tc>
        <w:tc>
          <w:tcPr>
            <w:tcW w:w="580" w:type="pct"/>
            <w:tcBorders>
              <w:top w:val="dotted" w:sz="4" w:space="0" w:color="auto"/>
              <w:bottom w:val="single" w:sz="4" w:space="0" w:color="auto"/>
            </w:tcBorders>
            <w:shd w:val="clear" w:color="auto" w:fill="auto"/>
          </w:tcPr>
          <w:p w14:paraId="722650C5" w14:textId="77777777" w:rsidR="004C03C3" w:rsidRPr="004C03C3" w:rsidRDefault="004C03C3" w:rsidP="00691DA5">
            <w:pPr>
              <w:spacing w:before="120"/>
              <w:jc w:val="both"/>
              <w:rPr>
                <w:rFonts w:ascii="Arial" w:hAnsi="Arial" w:cs="Arial"/>
                <w:color w:val="C00000"/>
                <w:highlight w:val="yellow"/>
                <w:lang w:val="mk-MK"/>
              </w:rPr>
            </w:pPr>
            <w:r w:rsidRPr="005A5573">
              <w:rPr>
                <w:rFonts w:ascii="Arial" w:hAnsi="Arial" w:cs="Arial"/>
                <w:color w:val="000000" w:themeColor="text1"/>
                <w:lang w:val="mk-MK"/>
              </w:rPr>
              <w:t>Механизам за поплаки</w:t>
            </w:r>
          </w:p>
        </w:tc>
        <w:tc>
          <w:tcPr>
            <w:tcW w:w="3098" w:type="pct"/>
            <w:tcBorders>
              <w:bottom w:val="single" w:sz="4" w:space="0" w:color="auto"/>
            </w:tcBorders>
            <w:shd w:val="clear" w:color="auto" w:fill="auto"/>
            <w:vAlign w:val="center"/>
          </w:tcPr>
          <w:p w14:paraId="42F58C7A" w14:textId="35156092" w:rsidR="004C03C3" w:rsidRPr="005D014E" w:rsidRDefault="004C03C3" w:rsidP="00691DA5">
            <w:pPr>
              <w:pStyle w:val="Bulletroman"/>
            </w:pPr>
            <w:r w:rsidRPr="005D014E">
              <w:t>ЕСП во рамките на ПЕЕЈС како одговорна институција за спроведување на проектните активности ќе воспостави механизам за два вида на поплаки: Образец за поплаки на здравствените работниц</w:t>
            </w:r>
            <w:r w:rsidR="00493538" w:rsidRPr="005D014E">
              <w:t>и,</w:t>
            </w:r>
            <w:r w:rsidRPr="005D014E">
              <w:t xml:space="preserve"> Образец за поплаки на вработените на градилиштето и Образец за поплаки од општата јавност. Формуларите за поплаки ќе бидат достапни на локацијата каде што ќе се одвиваат активностите, како и на веб-страницата на ПЕЕЈС;</w:t>
            </w:r>
          </w:p>
          <w:p w14:paraId="611B0859" w14:textId="5AD4A92E" w:rsidR="004C03C3" w:rsidRPr="005D014E" w:rsidRDefault="004C03C3" w:rsidP="00691DA5">
            <w:pPr>
              <w:pStyle w:val="Bulletroman"/>
            </w:pPr>
            <w:r w:rsidRPr="005D014E">
              <w:t xml:space="preserve">Сите коментари/загрижености/поплаки може да се достават до </w:t>
            </w:r>
            <w:r w:rsidR="00481973" w:rsidRPr="005D014E">
              <w:rPr>
                <w:i/>
                <w:iCs/>
              </w:rPr>
              <w:t xml:space="preserve">ЈЗУ ЗД Неготино,  </w:t>
            </w:r>
            <w:r w:rsidR="00481973" w:rsidRPr="005D014E">
              <w:rPr>
                <w:bCs/>
                <w:i/>
                <w:iCs/>
                <w:lang w:eastAsia="mk-MK"/>
              </w:rPr>
              <w:t>здравствен пункт Долни Дисан</w:t>
            </w:r>
            <w:r w:rsidR="00481973" w:rsidRPr="005D014E">
              <w:t xml:space="preserve"> </w:t>
            </w:r>
            <w:r w:rsidRPr="005D014E">
              <w:t>и ПЕЕЈС on-line, вербално (лично или по телефон) или писмено со пополнување на Формуларот за поплаки за проектот (со лична испорака, пошта, факс или е-пошта до лицето за контакт на ПЕЕЈС). Поединците кои поднесуваат коментари или поплаки имаат право да бараат нивното име да биде доверливо. Поплаките може да се поднесуваат анонимно, иако во такви случаи, лицето нема да добие никаков одговор. На сите коментари и поплаки ќе се одговори или вербално или писмено, во согласност со претпочитан метод на комуникација наведен од подносителот на жалбата, доколку се дадени податоци за контакт на подносителот на жалбата.</w:t>
            </w:r>
          </w:p>
          <w:p w14:paraId="651C2AFA" w14:textId="77777777" w:rsidR="004C03C3" w:rsidRPr="005D014E" w:rsidRDefault="004C03C3" w:rsidP="00691DA5">
            <w:pPr>
              <w:pStyle w:val="Bulletroman"/>
            </w:pPr>
            <w:r w:rsidRPr="005D014E">
              <w:t>Подносителот на жалбата ќе биде информиран за предложената корективна акција и следењето на корективните мерки во рок од 15 календарски дена по добивање на жалбата. Потврдата ќе се изврши во рок од 48 часа.</w:t>
            </w:r>
          </w:p>
        </w:tc>
        <w:tc>
          <w:tcPr>
            <w:tcW w:w="732" w:type="pct"/>
            <w:tcBorders>
              <w:bottom w:val="single" w:sz="4" w:space="0" w:color="auto"/>
            </w:tcBorders>
          </w:tcPr>
          <w:p w14:paraId="04A9A133" w14:textId="77777777" w:rsidR="004C03C3" w:rsidRPr="005D014E"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5D014E">
              <w:rPr>
                <w:rFonts w:ascii="Arial" w:hAnsi="Arial" w:cs="Arial"/>
                <w:color w:val="000000" w:themeColor="text1"/>
                <w:lang w:val="mk-MK"/>
              </w:rPr>
              <w:t>Изведувач</w:t>
            </w:r>
          </w:p>
          <w:p w14:paraId="7A99D5F9" w14:textId="77777777" w:rsidR="004C03C3" w:rsidRPr="005D014E"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5D014E">
              <w:rPr>
                <w:rFonts w:ascii="Arial" w:hAnsi="Arial" w:cs="Arial"/>
                <w:color w:val="000000" w:themeColor="text1"/>
                <w:lang w:val="mk-MK"/>
              </w:rPr>
              <w:t>Надзор</w:t>
            </w:r>
          </w:p>
          <w:p w14:paraId="7AB2B75A" w14:textId="77777777" w:rsidR="004C03C3" w:rsidRPr="005D014E" w:rsidRDefault="004C03C3" w:rsidP="00691DA5">
            <w:pPr>
              <w:numPr>
                <w:ilvl w:val="0"/>
                <w:numId w:val="15"/>
              </w:numPr>
              <w:tabs>
                <w:tab w:val="num" w:pos="0"/>
              </w:tabs>
              <w:suppressAutoHyphens w:val="0"/>
              <w:spacing w:before="120"/>
              <w:ind w:left="316"/>
              <w:jc w:val="both"/>
              <w:rPr>
                <w:rFonts w:ascii="Arial" w:hAnsi="Arial" w:cs="Arial"/>
                <w:color w:val="000000" w:themeColor="text1"/>
                <w:lang w:val="mk-MK"/>
              </w:rPr>
            </w:pPr>
            <w:r w:rsidRPr="005D014E">
              <w:rPr>
                <w:rFonts w:ascii="Arial" w:hAnsi="Arial" w:cs="Arial"/>
                <w:color w:val="000000" w:themeColor="text1"/>
                <w:lang w:val="mk-MK"/>
              </w:rPr>
              <w:t>Социјален експерт ПЕЕЈС</w:t>
            </w:r>
          </w:p>
          <w:p w14:paraId="3530E850" w14:textId="04465F34" w:rsidR="004C03C3" w:rsidRPr="005D014E" w:rsidRDefault="004C03C3" w:rsidP="00691DA5">
            <w:pPr>
              <w:numPr>
                <w:ilvl w:val="0"/>
                <w:numId w:val="15"/>
              </w:numPr>
              <w:tabs>
                <w:tab w:val="num" w:pos="0"/>
              </w:tabs>
              <w:suppressAutoHyphens w:val="0"/>
              <w:spacing w:before="120"/>
              <w:ind w:left="316"/>
              <w:jc w:val="both"/>
              <w:rPr>
                <w:rFonts w:ascii="Arial" w:hAnsi="Arial" w:cs="Arial"/>
                <w:color w:val="000000" w:themeColor="text1"/>
                <w:lang w:val="mk-MK"/>
              </w:rPr>
            </w:pPr>
            <w:r w:rsidRPr="005D014E">
              <w:rPr>
                <w:rFonts w:ascii="Arial" w:hAnsi="Arial" w:cs="Arial"/>
                <w:color w:val="000000" w:themeColor="text1"/>
                <w:lang w:val="mk-MK"/>
              </w:rPr>
              <w:t xml:space="preserve">Овластено лице од </w:t>
            </w:r>
            <w:r w:rsidR="005A5573" w:rsidRPr="005D014E">
              <w:rPr>
                <w:rFonts w:ascii="Arial" w:hAnsi="Arial" w:cs="Arial"/>
                <w:color w:val="000000" w:themeColor="text1"/>
                <w:lang w:val="mk-MK"/>
              </w:rPr>
              <w:t>здравствениот дом</w:t>
            </w:r>
          </w:p>
        </w:tc>
      </w:tr>
      <w:tr w:rsidR="004C03C3" w:rsidRPr="004C03C3" w14:paraId="0F75018F" w14:textId="77777777" w:rsidTr="003074CC">
        <w:trPr>
          <w:trHeight w:val="520"/>
          <w:jc w:val="center"/>
        </w:trPr>
        <w:tc>
          <w:tcPr>
            <w:tcW w:w="590" w:type="pct"/>
            <w:tcBorders>
              <w:top w:val="dotted" w:sz="4" w:space="0" w:color="auto"/>
              <w:left w:val="single" w:sz="4" w:space="0" w:color="auto"/>
            </w:tcBorders>
            <w:vAlign w:val="center"/>
          </w:tcPr>
          <w:p w14:paraId="19B2D513" w14:textId="77777777" w:rsidR="004C03C3" w:rsidRPr="00481973" w:rsidRDefault="004C03C3" w:rsidP="00691DA5">
            <w:pPr>
              <w:spacing w:before="120"/>
              <w:jc w:val="both"/>
              <w:rPr>
                <w:rFonts w:ascii="Arial" w:hAnsi="Arial" w:cs="Arial"/>
                <w:color w:val="000000" w:themeColor="text1"/>
                <w:lang w:val="mk-MK"/>
              </w:rPr>
            </w:pPr>
            <w:r w:rsidRPr="00481973">
              <w:rPr>
                <w:rFonts w:ascii="Arial" w:hAnsi="Arial" w:cs="Arial"/>
                <w:b/>
                <w:bCs/>
                <w:color w:val="000000" w:themeColor="text1"/>
                <w:lang w:val="mk-MK"/>
              </w:rPr>
              <w:lastRenderedPageBreak/>
              <w:t xml:space="preserve">В. </w:t>
            </w:r>
            <w:r w:rsidRPr="00481973">
              <w:rPr>
                <w:rFonts w:ascii="Arial" w:hAnsi="Arial" w:cs="Arial"/>
                <w:color w:val="000000" w:themeColor="text1"/>
                <w:lang w:val="mk-MK"/>
              </w:rPr>
              <w:t>_ Индивидуален систем за третман на отпадни води</w:t>
            </w:r>
          </w:p>
        </w:tc>
        <w:tc>
          <w:tcPr>
            <w:tcW w:w="580" w:type="pct"/>
            <w:tcBorders>
              <w:top w:val="dotted" w:sz="4" w:space="0" w:color="auto"/>
            </w:tcBorders>
            <w:shd w:val="clear" w:color="auto" w:fill="auto"/>
            <w:vAlign w:val="center"/>
          </w:tcPr>
          <w:p w14:paraId="7CA502CE" w14:textId="77777777" w:rsidR="004C03C3" w:rsidRPr="00481973" w:rsidRDefault="004C03C3" w:rsidP="00691DA5">
            <w:pPr>
              <w:spacing w:before="120"/>
              <w:jc w:val="both"/>
              <w:rPr>
                <w:rFonts w:ascii="Arial" w:hAnsi="Arial" w:cs="Arial"/>
                <w:color w:val="000000" w:themeColor="text1"/>
                <w:lang w:val="mk-MK"/>
              </w:rPr>
            </w:pPr>
            <w:r w:rsidRPr="00481973">
              <w:rPr>
                <w:rFonts w:ascii="Arial" w:hAnsi="Arial" w:cs="Arial"/>
                <w:color w:val="000000" w:themeColor="text1"/>
                <w:lang w:val="mk-MK"/>
              </w:rPr>
              <w:t>Квалитет на вода</w:t>
            </w:r>
          </w:p>
        </w:tc>
        <w:tc>
          <w:tcPr>
            <w:tcW w:w="3098" w:type="pct"/>
            <w:tcBorders>
              <w:top w:val="single" w:sz="4" w:space="0" w:color="auto"/>
            </w:tcBorders>
            <w:shd w:val="clear" w:color="auto" w:fill="auto"/>
            <w:vAlign w:val="center"/>
          </w:tcPr>
          <w:p w14:paraId="61698EEC" w14:textId="77777777" w:rsidR="004C03C3" w:rsidRPr="00481973" w:rsidRDefault="004C03C3" w:rsidP="00691DA5">
            <w:pPr>
              <w:pStyle w:val="Bulletroman"/>
            </w:pPr>
            <w:r w:rsidRPr="00481973">
              <w:t>Не е релевантно</w:t>
            </w:r>
          </w:p>
          <w:p w14:paraId="299CD7C4" w14:textId="6AA27008" w:rsidR="004C03C3" w:rsidRPr="00481973" w:rsidRDefault="00481973" w:rsidP="00691DA5">
            <w:pPr>
              <w:pStyle w:val="Bulletroman"/>
            </w:pPr>
            <w:r w:rsidRPr="00481973">
              <w:rPr>
                <w:i/>
                <w:iCs/>
              </w:rPr>
              <w:t xml:space="preserve">ЈЗУ ЗД </w:t>
            </w:r>
            <w:r>
              <w:rPr>
                <w:i/>
                <w:iCs/>
              </w:rPr>
              <w:t xml:space="preserve">Неготино, </w:t>
            </w:r>
            <w:r w:rsidRPr="00481973">
              <w:rPr>
                <w:bCs/>
                <w:i/>
                <w:iCs/>
                <w:lang w:eastAsia="mk-MK"/>
              </w:rPr>
              <w:t>здравствен пункт Долни Дисан</w:t>
            </w:r>
            <w:r w:rsidRPr="00481973">
              <w:t xml:space="preserve"> </w:t>
            </w:r>
            <w:r w:rsidR="004C03C3" w:rsidRPr="00481973">
              <w:t xml:space="preserve">е поврзана со </w:t>
            </w:r>
            <w:r>
              <w:t xml:space="preserve">селскиот </w:t>
            </w:r>
            <w:r w:rsidR="004C03C3" w:rsidRPr="00481973">
              <w:t>системот за собирање на отпадни води.</w:t>
            </w:r>
          </w:p>
          <w:p w14:paraId="010E407D" w14:textId="77777777" w:rsidR="004C03C3" w:rsidRPr="00481973" w:rsidRDefault="004C03C3" w:rsidP="00691DA5">
            <w:pPr>
              <w:pStyle w:val="Bulletroman"/>
            </w:pPr>
            <w:r w:rsidRPr="00481973">
              <w:t>Градежните возила и механизацијата ќе се мијат само во точно одредени локации каде што истекувањето нема да ги загадува површинските водни текови.</w:t>
            </w:r>
          </w:p>
        </w:tc>
        <w:tc>
          <w:tcPr>
            <w:tcW w:w="732" w:type="pct"/>
            <w:tcBorders>
              <w:top w:val="single" w:sz="4" w:space="0" w:color="auto"/>
            </w:tcBorders>
          </w:tcPr>
          <w:p w14:paraId="1ACCBD6D" w14:textId="77777777" w:rsidR="004C03C3" w:rsidRPr="004819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481973">
              <w:rPr>
                <w:rFonts w:ascii="Arial" w:hAnsi="Arial" w:cs="Arial"/>
                <w:color w:val="000000" w:themeColor="text1"/>
                <w:lang w:val="mk-MK"/>
              </w:rPr>
              <w:t>Изведувач</w:t>
            </w:r>
          </w:p>
          <w:p w14:paraId="3B8BB30D" w14:textId="77777777" w:rsidR="004C03C3" w:rsidRPr="004819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481973">
              <w:rPr>
                <w:rFonts w:ascii="Arial" w:hAnsi="Arial" w:cs="Arial"/>
                <w:color w:val="000000" w:themeColor="text1"/>
                <w:lang w:val="mk-MK"/>
              </w:rPr>
              <w:t>Надзор</w:t>
            </w:r>
          </w:p>
          <w:p w14:paraId="7960BE64" w14:textId="77777777" w:rsidR="004C03C3" w:rsidRPr="004819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481973">
              <w:rPr>
                <w:rFonts w:ascii="Arial" w:hAnsi="Arial" w:cs="Arial"/>
                <w:color w:val="000000" w:themeColor="text1"/>
                <w:lang w:val="mk-MK"/>
              </w:rPr>
              <w:t>Општинско одделение за комунални работи/инспектор за животна средина</w:t>
            </w:r>
          </w:p>
        </w:tc>
      </w:tr>
      <w:tr w:rsidR="004C03C3" w:rsidRPr="004C03C3" w14:paraId="5C29BA7F"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vAlign w:val="center"/>
          </w:tcPr>
          <w:p w14:paraId="16C98EE9" w14:textId="77777777" w:rsidR="004C03C3" w:rsidRPr="00233B77" w:rsidRDefault="004C03C3" w:rsidP="00691DA5">
            <w:pPr>
              <w:spacing w:before="120"/>
              <w:jc w:val="both"/>
              <w:rPr>
                <w:rFonts w:ascii="Arial" w:hAnsi="Arial" w:cs="Arial"/>
                <w:color w:val="000000" w:themeColor="text1"/>
                <w:lang w:val="mk-MK"/>
              </w:rPr>
            </w:pPr>
            <w:r w:rsidRPr="00233B77">
              <w:rPr>
                <w:rFonts w:ascii="Arial" w:hAnsi="Arial" w:cs="Arial"/>
                <w:b/>
                <w:bCs/>
                <w:color w:val="000000" w:themeColor="text1"/>
                <w:lang w:val="mk-MK"/>
              </w:rPr>
              <w:t xml:space="preserve">Д. </w:t>
            </w:r>
            <w:r w:rsidRPr="00233B77">
              <w:rPr>
                <w:rFonts w:ascii="Arial" w:hAnsi="Arial" w:cs="Arial"/>
                <w:color w:val="000000" w:themeColor="text1"/>
                <w:lang w:val="mk-MK"/>
              </w:rPr>
              <w:t>Историски градби</w:t>
            </w:r>
          </w:p>
        </w:tc>
        <w:tc>
          <w:tcPr>
            <w:tcW w:w="580" w:type="pct"/>
            <w:tcBorders>
              <w:top w:val="single" w:sz="4" w:space="0" w:color="auto"/>
              <w:left w:val="single" w:sz="4" w:space="0" w:color="auto"/>
              <w:bottom w:val="single" w:sz="4" w:space="0" w:color="auto"/>
            </w:tcBorders>
            <w:shd w:val="clear" w:color="auto" w:fill="auto"/>
            <w:vAlign w:val="center"/>
          </w:tcPr>
          <w:p w14:paraId="4D7C50D1" w14:textId="77777777" w:rsidR="004C03C3" w:rsidRPr="00233B77" w:rsidRDefault="004C03C3" w:rsidP="00691DA5">
            <w:pPr>
              <w:spacing w:before="120"/>
              <w:jc w:val="both"/>
              <w:rPr>
                <w:rFonts w:ascii="Arial" w:hAnsi="Arial" w:cs="Arial"/>
                <w:color w:val="000000" w:themeColor="text1"/>
                <w:lang w:val="mk-MK"/>
              </w:rPr>
            </w:pPr>
            <w:r w:rsidRPr="00233B77">
              <w:rPr>
                <w:rFonts w:ascii="Arial" w:hAnsi="Arial" w:cs="Arial"/>
                <w:color w:val="000000" w:themeColor="text1"/>
                <w:lang w:val="mk-MK"/>
              </w:rPr>
              <w:t>Културното наследство</w:t>
            </w:r>
          </w:p>
        </w:tc>
        <w:tc>
          <w:tcPr>
            <w:tcW w:w="3098" w:type="pct"/>
            <w:tcBorders>
              <w:top w:val="dotted" w:sz="4" w:space="0" w:color="auto"/>
              <w:bottom w:val="single" w:sz="4" w:space="0" w:color="auto"/>
            </w:tcBorders>
            <w:shd w:val="clear" w:color="auto" w:fill="auto"/>
          </w:tcPr>
          <w:p w14:paraId="35354967" w14:textId="77777777" w:rsidR="004C03C3" w:rsidRPr="00BB1573" w:rsidRDefault="004C03C3" w:rsidP="00691DA5">
            <w:pPr>
              <w:pStyle w:val="Bulletroman"/>
            </w:pPr>
            <w:r w:rsidRPr="00BB1573">
              <w:t>Зградата не е класифицирана како историска градба, ниту се наоѓа во одредена историска област.</w:t>
            </w:r>
          </w:p>
          <w:p w14:paraId="584DC856" w14:textId="0EF6A2FD" w:rsidR="004C03C3" w:rsidRPr="00BB1573" w:rsidRDefault="004C03C3" w:rsidP="00691DA5">
            <w:pPr>
              <w:pStyle w:val="Bulletroman"/>
            </w:pPr>
            <w:r w:rsidRPr="00BB1573">
              <w:t xml:space="preserve">Треба да се внимава и осигура воспоставените регулативи во случај на идентификување на артефакти или други можни „случајни наоди“ да бидат забележани и регистрирани, ако истите се најдат при ископувањето или изградба, да се контактираат одговорните службеници, а работните активности да се одложат или изменат во согласност со таквите откритија. Постапката за пронаоѓање на </w:t>
            </w:r>
            <w:r w:rsidR="00233B77" w:rsidRPr="00BB1573">
              <w:t xml:space="preserve">„случајни наоди“ </w:t>
            </w:r>
            <w:r w:rsidRPr="00BB1573">
              <w:t>е постапка специфична за проектот која ќе се следи</w:t>
            </w:r>
            <w:r w:rsidR="00233B77" w:rsidRPr="00BB1573">
              <w:t>,</w:t>
            </w:r>
            <w:r w:rsidRPr="00BB1573">
              <w:t xml:space="preserve"> доколку за време на проектните активности се открие претходно непознато културно наследство. Постапката вклучува известување на релевантните органи за пронајдените предмети или локации од експерти за културно наследство; оградување на локацијата каде се идентификувани наодите за да се избегне понатамошно оштетување; проценка на пронајдените предмети или локалитети од експерти за културно наследство; активностите за идентификување да се спроведат во согласност со барањата на стандардите на светска банка и националното законодавство; </w:t>
            </w:r>
          </w:p>
          <w:p w14:paraId="3B0B75DE" w14:textId="350D7008" w:rsidR="004C03C3" w:rsidRPr="00BB1573" w:rsidRDefault="004C03C3" w:rsidP="00691DA5">
            <w:pPr>
              <w:pStyle w:val="Bulletroman"/>
            </w:pPr>
            <w:r w:rsidRPr="00BB1573">
              <w:lastRenderedPageBreak/>
              <w:t xml:space="preserve">Да се обучи проектниот персонал и проектните работници за процедури  за </w:t>
            </w:r>
            <w:r w:rsidR="00493538" w:rsidRPr="00BB1573">
              <w:t>„</w:t>
            </w:r>
            <w:r w:rsidRPr="00BB1573">
              <w:t>случајни наоди</w:t>
            </w:r>
            <w:r w:rsidR="00493538" w:rsidRPr="00BB1573">
              <w:t>“</w:t>
            </w:r>
            <w:r w:rsidRPr="00BB1573">
              <w:t xml:space="preserve">. </w:t>
            </w:r>
          </w:p>
        </w:tc>
        <w:tc>
          <w:tcPr>
            <w:tcW w:w="732" w:type="pct"/>
            <w:tcBorders>
              <w:top w:val="dotted" w:sz="4" w:space="0" w:color="auto"/>
              <w:bottom w:val="single" w:sz="4" w:space="0" w:color="auto"/>
            </w:tcBorders>
          </w:tcPr>
          <w:p w14:paraId="41B58B55" w14:textId="77777777"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lastRenderedPageBreak/>
              <w:t>Изведувач</w:t>
            </w:r>
          </w:p>
          <w:p w14:paraId="6CAF12DE" w14:textId="77777777"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t>Надзор</w:t>
            </w:r>
          </w:p>
          <w:p w14:paraId="1373CA6F" w14:textId="77777777" w:rsidR="004C03C3" w:rsidRPr="00BB1573"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B1573">
              <w:rPr>
                <w:rFonts w:ascii="Arial" w:hAnsi="Arial" w:cs="Arial"/>
                <w:color w:val="000000" w:themeColor="text1"/>
                <w:lang w:val="mk-MK"/>
              </w:rPr>
              <w:t>Општинско одделение за комунални работи /Министерство за култура</w:t>
            </w:r>
          </w:p>
        </w:tc>
      </w:tr>
      <w:tr w:rsidR="004C03C3" w:rsidRPr="004C03C3" w14:paraId="7BAD126B"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vAlign w:val="center"/>
          </w:tcPr>
          <w:p w14:paraId="47E4807D" w14:textId="77777777" w:rsidR="004C03C3" w:rsidRPr="00233B77" w:rsidRDefault="004C03C3" w:rsidP="00691DA5">
            <w:pPr>
              <w:spacing w:before="120"/>
              <w:ind w:right="-43"/>
              <w:rPr>
                <w:rFonts w:ascii="Arial" w:hAnsi="Arial" w:cs="Arial"/>
                <w:b/>
                <w:color w:val="000000" w:themeColor="text1"/>
                <w:lang w:val="mk-MK"/>
              </w:rPr>
            </w:pPr>
            <w:r w:rsidRPr="00233B77">
              <w:rPr>
                <w:rFonts w:ascii="Arial" w:hAnsi="Arial" w:cs="Arial"/>
                <w:b/>
                <w:color w:val="000000" w:themeColor="text1"/>
                <w:lang w:val="mk-MK"/>
              </w:rPr>
              <w:t xml:space="preserve">E. </w:t>
            </w:r>
            <w:r w:rsidRPr="00233B77">
              <w:rPr>
                <w:rFonts w:ascii="Arial" w:hAnsi="Arial" w:cs="Arial"/>
                <w:bCs/>
                <w:color w:val="000000" w:themeColor="text1"/>
                <w:lang w:val="mk-MK"/>
              </w:rPr>
              <w:t>Откуп на земјиште</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42219E6" w14:textId="77777777" w:rsidR="004C03C3" w:rsidRPr="00233B77" w:rsidRDefault="004C03C3" w:rsidP="00691DA5">
            <w:pPr>
              <w:spacing w:before="120"/>
              <w:rPr>
                <w:rFonts w:ascii="Arial" w:hAnsi="Arial" w:cs="Arial"/>
                <w:color w:val="000000" w:themeColor="text1"/>
                <w:lang w:val="mk-MK"/>
              </w:rPr>
            </w:pPr>
            <w:r w:rsidRPr="00233B77">
              <w:rPr>
                <w:rFonts w:ascii="Arial" w:hAnsi="Arial" w:cs="Arial"/>
                <w:color w:val="000000" w:themeColor="text1"/>
                <w:lang w:val="mk-MK"/>
              </w:rPr>
              <w:t>План/Рамка за откуп на земјиште</w:t>
            </w:r>
          </w:p>
        </w:tc>
        <w:tc>
          <w:tcPr>
            <w:tcW w:w="3098" w:type="pct"/>
            <w:tcBorders>
              <w:top w:val="dotted" w:sz="4" w:space="0" w:color="auto"/>
              <w:left w:val="single" w:sz="4" w:space="0" w:color="auto"/>
              <w:bottom w:val="single" w:sz="4" w:space="0" w:color="auto"/>
              <w:right w:val="single" w:sz="4" w:space="0" w:color="auto"/>
            </w:tcBorders>
            <w:shd w:val="clear" w:color="auto" w:fill="auto"/>
          </w:tcPr>
          <w:p w14:paraId="4B4841E7" w14:textId="5E0529D2" w:rsidR="004C03C3" w:rsidRPr="00233B77" w:rsidRDefault="004C03C3" w:rsidP="00691DA5">
            <w:pPr>
              <w:spacing w:before="120"/>
              <w:jc w:val="both"/>
              <w:rPr>
                <w:rFonts w:ascii="Arial" w:hAnsi="Arial" w:cs="Arial"/>
                <w:color w:val="000000" w:themeColor="text1"/>
                <w:lang w:val="mk-MK"/>
              </w:rPr>
            </w:pPr>
            <w:r w:rsidRPr="00233B77">
              <w:rPr>
                <w:rFonts w:ascii="Arial" w:hAnsi="Arial" w:cs="Arial"/>
                <w:color w:val="000000" w:themeColor="text1"/>
                <w:lang w:val="mk-MK"/>
              </w:rPr>
              <w:t>Не е релевантно</w:t>
            </w:r>
          </w:p>
        </w:tc>
        <w:tc>
          <w:tcPr>
            <w:tcW w:w="732" w:type="pct"/>
            <w:tcBorders>
              <w:top w:val="dotted" w:sz="4" w:space="0" w:color="auto"/>
              <w:left w:val="single" w:sz="4" w:space="0" w:color="auto"/>
              <w:bottom w:val="single" w:sz="4" w:space="0" w:color="auto"/>
              <w:right w:val="single" w:sz="4" w:space="0" w:color="auto"/>
            </w:tcBorders>
            <w:vAlign w:val="center"/>
          </w:tcPr>
          <w:p w14:paraId="2E152159" w14:textId="77777777" w:rsidR="004C03C3" w:rsidRPr="004C03C3" w:rsidRDefault="004C03C3" w:rsidP="00691DA5">
            <w:pPr>
              <w:spacing w:before="120"/>
              <w:jc w:val="both"/>
              <w:rPr>
                <w:rFonts w:ascii="Arial" w:hAnsi="Arial" w:cs="Arial"/>
                <w:color w:val="C00000"/>
                <w:lang w:val="mk-MK"/>
              </w:rPr>
            </w:pPr>
          </w:p>
        </w:tc>
      </w:tr>
      <w:tr w:rsidR="004C03C3" w:rsidRPr="004C03C3" w14:paraId="78C7C66D"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vAlign w:val="center"/>
          </w:tcPr>
          <w:p w14:paraId="39A890D4" w14:textId="458B4030" w:rsidR="004C03C3" w:rsidRPr="009C68D4" w:rsidRDefault="004C03C3" w:rsidP="00691DA5">
            <w:pPr>
              <w:spacing w:before="120"/>
              <w:jc w:val="both"/>
              <w:rPr>
                <w:rFonts w:ascii="Arial" w:hAnsi="Arial" w:cs="Arial"/>
                <w:b/>
                <w:color w:val="000000" w:themeColor="text1"/>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2C8D588" w14:textId="77777777" w:rsidR="004C03C3" w:rsidRPr="009C68D4" w:rsidRDefault="004C03C3" w:rsidP="00691DA5">
            <w:pPr>
              <w:spacing w:before="120"/>
              <w:jc w:val="both"/>
              <w:rPr>
                <w:rFonts w:ascii="Arial" w:hAnsi="Arial" w:cs="Arial"/>
                <w:color w:val="000000" w:themeColor="text1"/>
                <w:lang w:val="mk-MK"/>
              </w:rPr>
            </w:pPr>
            <w:r w:rsidRPr="009C68D4">
              <w:rPr>
                <w:rFonts w:ascii="Arial" w:hAnsi="Arial" w:cs="Arial"/>
                <w:color w:val="000000" w:themeColor="text1"/>
                <w:lang w:val="mk-MK"/>
              </w:rPr>
              <w:t>Управување со токсични / опасни материјали и отпад</w:t>
            </w:r>
          </w:p>
        </w:tc>
        <w:tc>
          <w:tcPr>
            <w:tcW w:w="3098" w:type="pct"/>
            <w:tcBorders>
              <w:top w:val="dotted" w:sz="4" w:space="0" w:color="auto"/>
              <w:left w:val="single" w:sz="4" w:space="0" w:color="auto"/>
              <w:bottom w:val="single" w:sz="4" w:space="0" w:color="auto"/>
              <w:right w:val="single" w:sz="4" w:space="0" w:color="auto"/>
            </w:tcBorders>
            <w:shd w:val="clear" w:color="auto" w:fill="auto"/>
            <w:vAlign w:val="center"/>
          </w:tcPr>
          <w:p w14:paraId="149CC639" w14:textId="4D7EFF6C" w:rsidR="00C32B49" w:rsidRDefault="00C32B49" w:rsidP="00691DA5">
            <w:pPr>
              <w:pStyle w:val="Bulletroman"/>
            </w:pPr>
            <w:r>
              <w:t>Демонтираните стари светилки ќе се класифицираат според Законот за управување со електрична и електронска опрема и отпад од електрична и електронска опрема (Сл.весник на Р.С.М. бр.176/2021), кат.3;</w:t>
            </w:r>
          </w:p>
          <w:p w14:paraId="3DB484F1" w14:textId="577473DE" w:rsidR="004C03C3" w:rsidRPr="009C68D4" w:rsidRDefault="004C03C3" w:rsidP="00691DA5">
            <w:pPr>
              <w:pStyle w:val="Bulletroman"/>
            </w:pPr>
            <w:r w:rsidRPr="009C68D4">
              <w:t>Привремено складирање на сите опасни или токсични материи (вклучувајќи отпад) на локацијата, ќе биде во безбедни контејнери означени со детали за составот, својствата и информациите за ракување;</w:t>
            </w:r>
          </w:p>
          <w:p w14:paraId="515CF6C7" w14:textId="77777777" w:rsidR="004C03C3" w:rsidRPr="009C68D4" w:rsidRDefault="004C03C3" w:rsidP="00691DA5">
            <w:pPr>
              <w:pStyle w:val="Bulletroman"/>
            </w:pPr>
            <w:r w:rsidRPr="009C68D4">
              <w:t>Контејнерите со опасни материи, вклучително и отпадот, мора да се чуваат затворени, освен кога се додаваат или отстрануваат материјали/отпад. Тие не смеат да се ракуваат, отвораат или складираат на начин што може да предизвика нивно истекување;</w:t>
            </w:r>
          </w:p>
          <w:p w14:paraId="5EFD11C5" w14:textId="77777777" w:rsidR="004C03C3" w:rsidRPr="009C68D4" w:rsidRDefault="004C03C3" w:rsidP="00691DA5">
            <w:pPr>
              <w:pStyle w:val="Bulletroman"/>
            </w:pPr>
            <w:r w:rsidRPr="009C68D4">
              <w:t>Контејнерите со опасни материи треба да се стават во контејнер отпорен на истекување за да се спречи излевање и истекување. Овој контејнер ќе поседува секундарен систем за задржување како што се ленти (на пр. контејнер со лента), двојни ѕидови или слично. Секундарниот систем за задржување мора да биде без пукнатини, за да може да го задржи излевањето и брзо да се испразни;</w:t>
            </w:r>
          </w:p>
          <w:p w14:paraId="2D9F9373" w14:textId="77777777" w:rsidR="004C03C3" w:rsidRPr="009C68D4" w:rsidRDefault="004C03C3" w:rsidP="00691DA5">
            <w:pPr>
              <w:pStyle w:val="Bulletroman"/>
            </w:pPr>
            <w:r w:rsidRPr="009C68D4">
              <w:t>Опасниот отпад (вклучително и медицинскиот отпад) не смее да се меша со друг инертен или комунален цврст отпад;</w:t>
            </w:r>
          </w:p>
          <w:p w14:paraId="5DE8774C" w14:textId="015B092E" w:rsidR="004C03C3" w:rsidRPr="009C68D4" w:rsidRDefault="004C03C3" w:rsidP="00691DA5">
            <w:pPr>
              <w:pStyle w:val="Bulletroman"/>
            </w:pPr>
            <w:r w:rsidRPr="009C68D4">
              <w:t>Евентуалниот опасен отпад (моторни масла, горива за возила, мазива) треба да се собира посебно и да се склучи под</w:t>
            </w:r>
            <w:r w:rsidR="00233B77" w:rsidRPr="009C68D4">
              <w:t xml:space="preserve"> </w:t>
            </w:r>
            <w:r w:rsidRPr="009C68D4">
              <w:t>договор со овластена компанија за транспорт и негово конечно отстранување;</w:t>
            </w:r>
          </w:p>
          <w:p w14:paraId="3A357441" w14:textId="56F28B55" w:rsidR="004C03C3" w:rsidRPr="009C68D4" w:rsidRDefault="004C03C3" w:rsidP="00691DA5">
            <w:pPr>
              <w:pStyle w:val="Bulletroman"/>
            </w:pPr>
            <w:r w:rsidRPr="009C68D4">
              <w:t>Опасниот отпад ќе се отстранува само на лиценцирана депонија „</w:t>
            </w:r>
            <w:r w:rsidRPr="009C68D4">
              <w:rPr>
                <w:i/>
                <w:iCs/>
              </w:rPr>
              <w:t>Дрисла</w:t>
            </w:r>
            <w:r w:rsidRPr="009C68D4">
              <w:t>“ или ќе се преработува во лиценцирани постројки за преработка;</w:t>
            </w:r>
          </w:p>
          <w:p w14:paraId="2FB9ACB1" w14:textId="77777777" w:rsidR="004C03C3" w:rsidRPr="009C68D4" w:rsidRDefault="004C03C3" w:rsidP="00691DA5">
            <w:pPr>
              <w:pStyle w:val="Bulletroman"/>
            </w:pPr>
            <w:r w:rsidRPr="009C68D4">
              <w:t>Нема да се користат бои со токсични состојки или растворувачи или бои на база на олово; Содржината на состојките мора да биде одобрена од Надзорот;</w:t>
            </w:r>
          </w:p>
          <w:p w14:paraId="0122DC4B" w14:textId="77777777" w:rsidR="004C03C3" w:rsidRPr="009C68D4" w:rsidRDefault="004C03C3" w:rsidP="00691DA5">
            <w:pPr>
              <w:pStyle w:val="Bulletroman"/>
            </w:pPr>
            <w:r w:rsidRPr="009C68D4">
              <w:t>Опасниот отпад се транспортира од специјално лиценцирани превозници и се отстранува во лиценциран објект.</w:t>
            </w:r>
          </w:p>
          <w:p w14:paraId="3169E27E" w14:textId="77777777" w:rsidR="004C03C3" w:rsidRPr="009C68D4" w:rsidRDefault="004C03C3" w:rsidP="00691DA5">
            <w:pPr>
              <w:pStyle w:val="Bulletroman"/>
            </w:pPr>
            <w:r w:rsidRPr="009C68D4">
              <w:t>Обезбедете му на персоналот за чистење соодветна опрема за чистење, материјали и средства за дезинфекција.</w:t>
            </w:r>
          </w:p>
        </w:tc>
        <w:tc>
          <w:tcPr>
            <w:tcW w:w="732" w:type="pct"/>
            <w:tcBorders>
              <w:top w:val="dotted" w:sz="4" w:space="0" w:color="auto"/>
              <w:left w:val="single" w:sz="4" w:space="0" w:color="auto"/>
              <w:bottom w:val="single" w:sz="4" w:space="0" w:color="auto"/>
              <w:right w:val="single" w:sz="4" w:space="0" w:color="auto"/>
            </w:tcBorders>
            <w:vAlign w:val="center"/>
          </w:tcPr>
          <w:p w14:paraId="4622CCEC"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t>Изведувач</w:t>
            </w:r>
          </w:p>
          <w:p w14:paraId="401C5436"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t>Надзор</w:t>
            </w:r>
          </w:p>
          <w:p w14:paraId="19D76EF1"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t>Општински и државни инспектори за животна средина</w:t>
            </w:r>
          </w:p>
        </w:tc>
      </w:tr>
      <w:tr w:rsidR="004C03C3" w:rsidRPr="004C03C3" w14:paraId="4A8A5C60"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vAlign w:val="center"/>
          </w:tcPr>
          <w:p w14:paraId="23142A40" w14:textId="77777777" w:rsidR="004C03C3" w:rsidRPr="009C68D4" w:rsidRDefault="004C03C3" w:rsidP="00691DA5">
            <w:pPr>
              <w:spacing w:before="120"/>
              <w:jc w:val="both"/>
              <w:rPr>
                <w:rFonts w:ascii="Arial" w:hAnsi="Arial" w:cs="Arial"/>
                <w:b/>
                <w:color w:val="000000" w:themeColor="text1"/>
                <w:lang w:val="mk-MK"/>
              </w:rPr>
            </w:pPr>
            <w:r w:rsidRPr="009C68D4">
              <w:rPr>
                <w:rFonts w:ascii="Arial" w:hAnsi="Arial" w:cs="Arial"/>
                <w:b/>
                <w:color w:val="000000" w:themeColor="text1"/>
                <w:lang w:val="mk-MK"/>
              </w:rPr>
              <w:t xml:space="preserve">G. </w:t>
            </w:r>
            <w:r w:rsidRPr="009C68D4">
              <w:rPr>
                <w:rFonts w:ascii="Arial" w:hAnsi="Arial" w:cs="Arial"/>
                <w:bCs/>
                <w:color w:val="000000" w:themeColor="text1"/>
                <w:lang w:val="mk-MK"/>
              </w:rPr>
              <w:t>Погодени шуми, мочуришта и/или заштитени подрачја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7A5AD65" w14:textId="77777777" w:rsidR="004C03C3" w:rsidRPr="009C68D4" w:rsidRDefault="004C03C3" w:rsidP="00691DA5">
            <w:pPr>
              <w:spacing w:before="120"/>
              <w:jc w:val="both"/>
              <w:rPr>
                <w:rFonts w:ascii="Arial" w:hAnsi="Arial" w:cs="Arial"/>
                <w:color w:val="000000" w:themeColor="text1"/>
                <w:lang w:val="mk-MK"/>
              </w:rPr>
            </w:pPr>
            <w:r w:rsidRPr="009C68D4">
              <w:rPr>
                <w:rFonts w:ascii="Arial" w:hAnsi="Arial" w:cs="Arial"/>
                <w:color w:val="000000" w:themeColor="text1"/>
                <w:lang w:val="mk-MK"/>
              </w:rPr>
              <w:t>Заштита</w:t>
            </w:r>
          </w:p>
        </w:tc>
        <w:tc>
          <w:tcPr>
            <w:tcW w:w="3098" w:type="pct"/>
            <w:tcBorders>
              <w:top w:val="dotted" w:sz="4" w:space="0" w:color="auto"/>
              <w:left w:val="single" w:sz="4" w:space="0" w:color="auto"/>
              <w:bottom w:val="single" w:sz="4" w:space="0" w:color="auto"/>
              <w:right w:val="single" w:sz="4" w:space="0" w:color="auto"/>
            </w:tcBorders>
            <w:shd w:val="clear" w:color="auto" w:fill="auto"/>
            <w:vAlign w:val="center"/>
          </w:tcPr>
          <w:p w14:paraId="2D7CE9C0" w14:textId="38F6BE5A" w:rsidR="00111D4A" w:rsidRPr="00111D4A" w:rsidRDefault="004C03C3" w:rsidP="00691DA5">
            <w:pPr>
              <w:pStyle w:val="Bulletroman"/>
            </w:pPr>
            <w:r w:rsidRPr="00111D4A">
              <w:t xml:space="preserve">Во </w:t>
            </w:r>
            <w:r w:rsidR="00111D4A" w:rsidRPr="00111D4A">
              <w:t xml:space="preserve">непосредна </w:t>
            </w:r>
            <w:r w:rsidRPr="00111D4A">
              <w:t>близина на градежната активност направен е попис на високи зимзелени и листопадни дрва</w:t>
            </w:r>
            <w:r w:rsidR="00111D4A" w:rsidRPr="00111D4A">
              <w:t>. Дрвјата кои се наоѓаат на источната, северната и јужната страна прават големо засенчување на објектот во делот на подрумот, приземјето, па дури и на катот.</w:t>
            </w:r>
            <w:r w:rsidR="00111D4A">
              <w:t xml:space="preserve"> </w:t>
            </w:r>
            <w:r w:rsidR="00111D4A" w:rsidRPr="00111D4A">
              <w:t xml:space="preserve">На голем дел од објектот дрвјата се налегнати на фасадата и кровот, со самото тоа би влијаеле на реконструкцијата на објектот. </w:t>
            </w:r>
          </w:p>
          <w:p w14:paraId="6CF70665" w14:textId="77777777" w:rsidR="00111D4A" w:rsidRPr="00111D4A" w:rsidRDefault="00111D4A" w:rsidP="00691DA5">
            <w:pPr>
              <w:pStyle w:val="Bulletroman"/>
            </w:pPr>
            <w:r w:rsidRPr="00111D4A">
              <w:lastRenderedPageBreak/>
              <w:t>Растојанието помеѓу стеблата и објектот е 2m, но од причина што станува збор за неодржувано зеленило гранките од дрвата на дел се налегнати на самиот објект.</w:t>
            </w:r>
          </w:p>
          <w:p w14:paraId="35A0E3A4" w14:textId="7D39FE59" w:rsidR="004C03C3" w:rsidRPr="009C68D4" w:rsidRDefault="003074CC" w:rsidP="00691DA5">
            <w:pPr>
              <w:pStyle w:val="Bulletroman"/>
            </w:pPr>
            <w:r w:rsidRPr="009C68D4">
              <w:t>Изведувачот</w:t>
            </w:r>
            <w:r w:rsidRPr="009C68D4">
              <w:t xml:space="preserve"> </w:t>
            </w:r>
            <w:r w:rsidR="004C03C3" w:rsidRPr="009C68D4">
              <w:t xml:space="preserve">смее да </w:t>
            </w:r>
            <w:r>
              <w:t>ги</w:t>
            </w:r>
            <w:r w:rsidR="004C03C3" w:rsidRPr="009C68D4">
              <w:t xml:space="preserve"> поткастр</w:t>
            </w:r>
            <w:r>
              <w:t>и /и</w:t>
            </w:r>
            <w:r w:rsidR="004C03C3" w:rsidRPr="009C68D4">
              <w:t>сече/отстран</w:t>
            </w:r>
            <w:r>
              <w:t>и</w:t>
            </w:r>
            <w:r w:rsidR="004C03C3" w:rsidRPr="009C68D4">
              <w:t xml:space="preserve"> </w:t>
            </w:r>
            <w:r>
              <w:t>само</w:t>
            </w:r>
            <w:r w:rsidR="004C03C3" w:rsidRPr="009C68D4">
              <w:t xml:space="preserve"> постоечки</w:t>
            </w:r>
            <w:r>
              <w:t>те</w:t>
            </w:r>
            <w:r w:rsidR="004C03C3" w:rsidRPr="009C68D4">
              <w:t xml:space="preserve"> дрва </w:t>
            </w:r>
            <w:r>
              <w:t xml:space="preserve">кои се наведени во Решението бр. 10-520/3 издадено од општина Неготино на 22.12.2023, по спроведена постаппка </w:t>
            </w:r>
            <w:r>
              <w:t>согласно</w:t>
            </w:r>
            <w:r>
              <w:t xml:space="preserve"> Законот за урбано зеленило. </w:t>
            </w:r>
          </w:p>
          <w:p w14:paraId="7849D56E" w14:textId="19405FD0" w:rsidR="004C03C3" w:rsidRPr="009C68D4" w:rsidRDefault="003074CC" w:rsidP="00691DA5">
            <w:pPr>
              <w:pStyle w:val="Bulletroman"/>
            </w:pPr>
            <w:r>
              <w:t>Останатите дрва кои се наоѓаат на самата парцела</w:t>
            </w:r>
            <w:r w:rsidR="004C03C3" w:rsidRPr="009C68D4">
              <w:t xml:space="preserve">, за време на изведување на градежните активности ќе се означат и опкружат со ограда, ќе се заштити нивниот коренски систем и ќе се избегне секое нивно оштетување. </w:t>
            </w:r>
          </w:p>
          <w:p w14:paraId="438DC869" w14:textId="0065F52B" w:rsidR="004C03C3" w:rsidRPr="009C68D4" w:rsidRDefault="003074CC" w:rsidP="00691DA5">
            <w:pPr>
              <w:pStyle w:val="Bulletroman"/>
            </w:pPr>
            <w:r>
              <w:t>Градежниот / растителен о</w:t>
            </w:r>
            <w:r w:rsidR="004C03C3" w:rsidRPr="009C68D4">
              <w:t xml:space="preserve">тпад нема да се одлага на диви депонии, каменоломи или </w:t>
            </w:r>
            <w:r>
              <w:t>несоодветни локации</w:t>
            </w:r>
            <w:r w:rsidR="004C03C3" w:rsidRPr="009C68D4">
              <w:t xml:space="preserve"> во </w:t>
            </w:r>
            <w:r>
              <w:t>околината</w:t>
            </w:r>
            <w:r w:rsidR="004C03C3" w:rsidRPr="009C68D4">
              <w:t>.</w:t>
            </w:r>
          </w:p>
          <w:p w14:paraId="314E29E7" w14:textId="77777777" w:rsidR="004C03C3" w:rsidRPr="009C68D4" w:rsidRDefault="004C03C3" w:rsidP="00691DA5">
            <w:pPr>
              <w:pStyle w:val="Bulletroman"/>
            </w:pPr>
            <w:r w:rsidRPr="009C68D4">
              <w:t>По завршувањето со градежните/монтажните активности, локацијата треба да се врати во првобитна состојба, а доколку тоа не е можно, истата ќе биде соодветно рехабилитирана, како што е евидентирано во извештајот од „еколошката ревизија пред изградбата“ подготвен од ЕСП.</w:t>
            </w:r>
          </w:p>
        </w:tc>
        <w:tc>
          <w:tcPr>
            <w:tcW w:w="732" w:type="pct"/>
            <w:tcBorders>
              <w:top w:val="dotted" w:sz="4" w:space="0" w:color="auto"/>
              <w:left w:val="single" w:sz="4" w:space="0" w:color="auto"/>
              <w:bottom w:val="single" w:sz="4" w:space="0" w:color="auto"/>
              <w:right w:val="single" w:sz="4" w:space="0" w:color="auto"/>
            </w:tcBorders>
            <w:vAlign w:val="center"/>
          </w:tcPr>
          <w:p w14:paraId="0953690A"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lastRenderedPageBreak/>
              <w:t>Изведувач</w:t>
            </w:r>
          </w:p>
          <w:p w14:paraId="5FF15B2E"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t>Надзор</w:t>
            </w:r>
          </w:p>
          <w:p w14:paraId="4943D68B" w14:textId="77777777" w:rsidR="004C03C3" w:rsidRPr="009C68D4"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9C68D4">
              <w:rPr>
                <w:rFonts w:ascii="Arial" w:hAnsi="Arial" w:cs="Arial"/>
                <w:color w:val="000000" w:themeColor="text1"/>
                <w:lang w:val="mk-MK"/>
              </w:rPr>
              <w:lastRenderedPageBreak/>
              <w:t>општински и државни инспектори за животна средина</w:t>
            </w:r>
          </w:p>
        </w:tc>
      </w:tr>
      <w:tr w:rsidR="004C03C3" w:rsidRPr="004C03C3" w14:paraId="11348705" w14:textId="77777777" w:rsidTr="003074CC">
        <w:trPr>
          <w:jc w:val="center"/>
        </w:trPr>
        <w:tc>
          <w:tcPr>
            <w:tcW w:w="590" w:type="pct"/>
            <w:tcBorders>
              <w:top w:val="single" w:sz="4" w:space="0" w:color="auto"/>
              <w:left w:val="single" w:sz="4" w:space="0" w:color="auto"/>
              <w:bottom w:val="single" w:sz="4" w:space="0" w:color="auto"/>
              <w:right w:val="single" w:sz="4" w:space="0" w:color="auto"/>
            </w:tcBorders>
            <w:vAlign w:val="center"/>
          </w:tcPr>
          <w:p w14:paraId="29075CB1" w14:textId="77777777" w:rsidR="004C03C3" w:rsidRPr="0011355E" w:rsidRDefault="004C03C3" w:rsidP="00691DA5">
            <w:pPr>
              <w:spacing w:before="120"/>
              <w:jc w:val="both"/>
              <w:rPr>
                <w:rFonts w:ascii="Arial" w:hAnsi="Arial" w:cs="Arial"/>
                <w:b/>
                <w:color w:val="000000" w:themeColor="text1"/>
                <w:lang w:val="mk-MK"/>
              </w:rPr>
            </w:pPr>
            <w:r w:rsidRPr="0011355E">
              <w:rPr>
                <w:rFonts w:ascii="Arial" w:hAnsi="Arial" w:cs="Arial"/>
                <w:b/>
                <w:color w:val="000000" w:themeColor="text1"/>
                <w:lang w:val="mk-MK"/>
              </w:rPr>
              <w:t xml:space="preserve">I. </w:t>
            </w:r>
            <w:r w:rsidRPr="0011355E">
              <w:rPr>
                <w:rFonts w:ascii="Arial" w:hAnsi="Arial" w:cs="Arial"/>
                <w:bCs/>
                <w:color w:val="000000" w:themeColor="text1"/>
                <w:lang w:val="mk-MK"/>
              </w:rPr>
              <w:t>Безбедност на сообраќајот и пешаците</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A7BAF12" w14:textId="77777777" w:rsidR="004C03C3" w:rsidRPr="0011355E" w:rsidRDefault="004C03C3" w:rsidP="00691DA5">
            <w:pPr>
              <w:spacing w:before="120"/>
              <w:rPr>
                <w:rFonts w:ascii="Arial" w:hAnsi="Arial" w:cs="Arial"/>
                <w:color w:val="000000" w:themeColor="text1"/>
                <w:lang w:val="mk-MK"/>
              </w:rPr>
            </w:pPr>
            <w:r w:rsidRPr="0011355E">
              <w:rPr>
                <w:rFonts w:ascii="Arial" w:hAnsi="Arial" w:cs="Arial"/>
                <w:color w:val="000000" w:themeColor="text1"/>
                <w:lang w:val="mk-MK"/>
              </w:rPr>
              <w:t xml:space="preserve">Директни или индиректни опасности за јавниот сообраќај и пешаците од градежните </w:t>
            </w:r>
            <w:r w:rsidRPr="0011355E">
              <w:rPr>
                <w:rFonts w:ascii="Arial" w:hAnsi="Arial" w:cs="Arial"/>
                <w:color w:val="000000" w:themeColor="text1"/>
                <w:lang w:val="mk-MK"/>
              </w:rPr>
              <w:br/>
              <w:t>активности</w:t>
            </w:r>
          </w:p>
        </w:tc>
        <w:tc>
          <w:tcPr>
            <w:tcW w:w="3098" w:type="pct"/>
            <w:tcBorders>
              <w:top w:val="dotted" w:sz="4" w:space="0" w:color="auto"/>
              <w:left w:val="single" w:sz="4" w:space="0" w:color="auto"/>
              <w:bottom w:val="single" w:sz="4" w:space="0" w:color="auto"/>
              <w:right w:val="single" w:sz="4" w:space="0" w:color="auto"/>
            </w:tcBorders>
            <w:shd w:val="clear" w:color="auto" w:fill="auto"/>
            <w:vAlign w:val="center"/>
          </w:tcPr>
          <w:p w14:paraId="15F8106F" w14:textId="2B3D4A11" w:rsidR="004C03C3" w:rsidRPr="00BA367E" w:rsidRDefault="004C03C3" w:rsidP="00691DA5">
            <w:pPr>
              <w:pStyle w:val="Bulletroman"/>
            </w:pPr>
            <w:r w:rsidRPr="00BA367E">
              <w:t xml:space="preserve">Градилиштето </w:t>
            </w:r>
            <w:r w:rsidR="0011355E" w:rsidRPr="00BA367E">
              <w:t>ќе биде соодветно обезбедено од страна на Изведувачот.</w:t>
            </w:r>
          </w:p>
          <w:p w14:paraId="689B27B5" w14:textId="627B3215" w:rsidR="004C03C3" w:rsidRPr="00BA367E" w:rsidRDefault="004C03C3" w:rsidP="00691DA5">
            <w:pPr>
              <w:pStyle w:val="Bulletroman"/>
              <w:rPr>
                <w:b/>
              </w:rPr>
            </w:pPr>
            <w:r w:rsidRPr="00BA367E">
              <w:t>Потребно е корисниците на околните индивидуални, станбени и деловни објекти навремено да се информираат за претстојните работи;</w:t>
            </w:r>
          </w:p>
          <w:p w14:paraId="234F47D9" w14:textId="72CFBEE4" w:rsidR="004C03C3" w:rsidRPr="00BA367E" w:rsidRDefault="004C03C3" w:rsidP="00691DA5">
            <w:pPr>
              <w:pStyle w:val="Bulletroman"/>
              <w:rPr>
                <w:b/>
              </w:rPr>
            </w:pPr>
            <w:r w:rsidRPr="00BA367E">
              <w:t xml:space="preserve">Во случај кога сообраќајот околу проектното подрачје ќе биде прекинат, Изведувачот во соработка со општина </w:t>
            </w:r>
            <w:r w:rsidR="00974069" w:rsidRPr="00BA367E">
              <w:t>Неготино</w:t>
            </w:r>
            <w:r w:rsidRPr="00BA367E">
              <w:t xml:space="preserve"> треба да организира алтернативен пристап;</w:t>
            </w:r>
          </w:p>
          <w:p w14:paraId="33842002" w14:textId="77777777" w:rsidR="004C03C3" w:rsidRPr="00BA367E" w:rsidRDefault="004C03C3" w:rsidP="00691DA5">
            <w:pPr>
              <w:pStyle w:val="Bulletroman"/>
              <w:rPr>
                <w:b/>
              </w:rPr>
            </w:pPr>
            <w:r w:rsidRPr="00BA367E">
              <w:t>Систем за управување со сообраќајот и обука на персоналот, особено за пристап до локацијата и густ сообраќај во близина на локацијата. Обезбедување и безбедни премини за пешаци каде градежната механизација го попречува движењето.</w:t>
            </w:r>
          </w:p>
          <w:p w14:paraId="6ECCADD6" w14:textId="77777777" w:rsidR="004C03C3" w:rsidRPr="00BA367E" w:rsidRDefault="004C03C3" w:rsidP="00691DA5">
            <w:pPr>
              <w:pStyle w:val="Bulletroman"/>
              <w:rPr>
                <w:b/>
              </w:rPr>
            </w:pPr>
            <w:r w:rsidRPr="00BA367E">
              <w:t>Поставување на знаци, предупредувачки знаци, бариери (вертикална сигнализација и знаци на градилиштето): граѓаните да бидат предупредени за потенцијалните опасности;</w:t>
            </w:r>
          </w:p>
          <w:p w14:paraId="3D35E507" w14:textId="77777777" w:rsidR="004C03C3" w:rsidRPr="00BA367E" w:rsidRDefault="004C03C3" w:rsidP="00691DA5">
            <w:pPr>
              <w:pStyle w:val="Bulletroman"/>
              <w:rPr>
                <w:b/>
              </w:rPr>
            </w:pPr>
            <w:r w:rsidRPr="00BA367E">
              <w:t>Треба да се обезбедат и да се постават соодветни предупредувачки ленти и знаци;</w:t>
            </w:r>
          </w:p>
          <w:p w14:paraId="2608DC7B" w14:textId="21981056" w:rsidR="0011355E" w:rsidRPr="00BA367E" w:rsidRDefault="004C03C3" w:rsidP="00691DA5">
            <w:pPr>
              <w:pStyle w:val="Bulletroman"/>
            </w:pPr>
            <w:r w:rsidRPr="00BA367E">
              <w:t>Забранет влез на невработени лица во дворот на зградата;</w:t>
            </w:r>
          </w:p>
          <w:p w14:paraId="30720185" w14:textId="4091F9FC" w:rsidR="004C03C3" w:rsidRPr="00BA367E" w:rsidRDefault="004C03C3" w:rsidP="00691DA5">
            <w:pPr>
              <w:pStyle w:val="Bulletroman"/>
              <w:rPr>
                <w:b/>
              </w:rPr>
            </w:pPr>
            <w:r w:rsidRPr="00BA367E">
              <w:t xml:space="preserve">Поставување посебен режим на сообраќај за возилата на изведувачот за време на периодот на реконструкција на </w:t>
            </w:r>
            <w:r w:rsidR="007467E2" w:rsidRPr="00481973">
              <w:rPr>
                <w:i/>
                <w:iCs/>
              </w:rPr>
              <w:t xml:space="preserve">ЈЗУ ЗД </w:t>
            </w:r>
            <w:r w:rsidR="007467E2">
              <w:rPr>
                <w:i/>
                <w:iCs/>
              </w:rPr>
              <w:t xml:space="preserve">Неготино, </w:t>
            </w:r>
            <w:r w:rsidR="007467E2" w:rsidRPr="00481973">
              <w:rPr>
                <w:bCs/>
                <w:i/>
                <w:iCs/>
                <w:lang w:eastAsia="mk-MK"/>
              </w:rPr>
              <w:t>здравствен пункт Долни Дисан</w:t>
            </w:r>
            <w:r w:rsidR="007467E2" w:rsidRPr="00481973">
              <w:t xml:space="preserve"> </w:t>
            </w:r>
            <w:r w:rsidRPr="00BA367E">
              <w:t xml:space="preserve">и поставување на знаци за безбедност, проток на сообраќај и пристап до дворот и </w:t>
            </w:r>
            <w:r w:rsidR="007D163F" w:rsidRPr="00BA367E">
              <w:t>здравствениот дом</w:t>
            </w:r>
            <w:r w:rsidRPr="00BA367E">
              <w:t>;</w:t>
            </w:r>
          </w:p>
          <w:p w14:paraId="467E061E" w14:textId="77777777" w:rsidR="004C03C3" w:rsidRPr="00BA367E" w:rsidRDefault="004C03C3" w:rsidP="00691DA5">
            <w:pPr>
              <w:pStyle w:val="Bulletroman"/>
              <w:rPr>
                <w:b/>
              </w:rPr>
            </w:pPr>
            <w:r w:rsidRPr="00BA367E">
              <w:t>Да се осигура безбедност за пешаците. Посебен фокус на безбедноста на граѓаните доколку проектните активности се одвиваат за време на добивање на услуги (оградување на локацијата, поставување безбедни коридори и сл.).</w:t>
            </w:r>
          </w:p>
          <w:p w14:paraId="6BBD896F" w14:textId="77777777" w:rsidR="004C03C3" w:rsidRPr="00BA367E" w:rsidRDefault="004C03C3" w:rsidP="00691DA5">
            <w:pPr>
              <w:pStyle w:val="Bulletroman"/>
            </w:pPr>
            <w:r w:rsidRPr="00BA367E">
              <w:t>Приспособување на работното време во согласност со начинот на кој се одвива локалниот сообраќај, на пр. избегнување поголеми транспортни активности за време на сообраќаен метеж или време на движење на дотур на роба.</w:t>
            </w:r>
          </w:p>
        </w:tc>
        <w:tc>
          <w:tcPr>
            <w:tcW w:w="732" w:type="pct"/>
            <w:tcBorders>
              <w:top w:val="dotted" w:sz="4" w:space="0" w:color="auto"/>
              <w:left w:val="single" w:sz="4" w:space="0" w:color="auto"/>
              <w:bottom w:val="single" w:sz="4" w:space="0" w:color="auto"/>
              <w:right w:val="single" w:sz="4" w:space="0" w:color="auto"/>
            </w:tcBorders>
            <w:vAlign w:val="center"/>
          </w:tcPr>
          <w:p w14:paraId="614E4DAD" w14:textId="77777777" w:rsidR="004C03C3" w:rsidRPr="00BA367E" w:rsidRDefault="004C03C3" w:rsidP="00691DA5">
            <w:pPr>
              <w:spacing w:before="120"/>
              <w:jc w:val="both"/>
              <w:rPr>
                <w:rFonts w:ascii="Arial" w:hAnsi="Arial" w:cs="Arial"/>
                <w:color w:val="000000" w:themeColor="text1"/>
                <w:lang w:val="mk-MK"/>
              </w:rPr>
            </w:pPr>
          </w:p>
          <w:p w14:paraId="1406C47C" w14:textId="77777777" w:rsidR="004C03C3" w:rsidRPr="00BA367E"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A367E">
              <w:rPr>
                <w:rFonts w:ascii="Arial" w:hAnsi="Arial" w:cs="Arial"/>
                <w:color w:val="000000" w:themeColor="text1"/>
                <w:lang w:val="mk-MK"/>
              </w:rPr>
              <w:t>Изведувач</w:t>
            </w:r>
          </w:p>
          <w:p w14:paraId="62AC8C55" w14:textId="77777777" w:rsidR="004C03C3" w:rsidRPr="00BA367E"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A367E">
              <w:rPr>
                <w:rFonts w:ascii="Arial" w:hAnsi="Arial" w:cs="Arial"/>
                <w:color w:val="000000" w:themeColor="text1"/>
                <w:lang w:val="mk-MK"/>
              </w:rPr>
              <w:t>Надзор</w:t>
            </w:r>
          </w:p>
          <w:p w14:paraId="10907711" w14:textId="77777777" w:rsidR="004C03C3" w:rsidRPr="00BA367E"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BA367E">
              <w:rPr>
                <w:rFonts w:ascii="Arial" w:hAnsi="Arial" w:cs="Arial"/>
                <w:color w:val="000000" w:themeColor="text1"/>
                <w:lang w:val="mk-MK"/>
              </w:rPr>
              <w:t>општински и државни градежни инспектори</w:t>
            </w:r>
          </w:p>
        </w:tc>
      </w:tr>
    </w:tbl>
    <w:p w14:paraId="272C7501" w14:textId="77777777" w:rsidR="004C03C3" w:rsidRPr="004C03C3" w:rsidRDefault="004C03C3" w:rsidP="00691DA5">
      <w:pPr>
        <w:spacing w:before="120"/>
        <w:jc w:val="both"/>
        <w:rPr>
          <w:rFonts w:ascii="Arial" w:hAnsi="Arial" w:cs="Arial"/>
          <w:b/>
          <w:color w:val="C00000"/>
          <w:lang w:val="mk-MK"/>
        </w:rPr>
      </w:pPr>
    </w:p>
    <w:p w14:paraId="6F9164F4" w14:textId="15DC13D8" w:rsidR="004C03C3" w:rsidRPr="004C03C3" w:rsidRDefault="004C03C3" w:rsidP="00691DA5">
      <w:pPr>
        <w:suppressAutoHyphens w:val="0"/>
        <w:spacing w:before="120"/>
        <w:rPr>
          <w:rFonts w:ascii="Arial" w:hAnsi="Arial" w:cs="Arial"/>
          <w:b/>
          <w:color w:val="C00000"/>
          <w:lang w:val="mk-MK"/>
        </w:rPr>
      </w:pPr>
    </w:p>
    <w:p w14:paraId="37DACA52" w14:textId="10B02ABD" w:rsidR="004C03C3" w:rsidRPr="00945044" w:rsidRDefault="004C03C3" w:rsidP="00691DA5">
      <w:pPr>
        <w:spacing w:before="120"/>
        <w:jc w:val="both"/>
        <w:rPr>
          <w:rFonts w:ascii="Arial" w:hAnsi="Arial" w:cs="Arial"/>
          <w:b/>
          <w:color w:val="000000" w:themeColor="text1"/>
          <w:sz w:val="24"/>
          <w:szCs w:val="24"/>
          <w:lang w:val="mk-MK"/>
        </w:rPr>
      </w:pPr>
      <w:r w:rsidRPr="00945044">
        <w:rPr>
          <w:rFonts w:ascii="Arial" w:hAnsi="Arial" w:cs="Arial"/>
          <w:b/>
          <w:color w:val="000000" w:themeColor="text1"/>
          <w:sz w:val="24"/>
          <w:szCs w:val="24"/>
          <w:lang w:val="mk-MK"/>
        </w:rPr>
        <w:t xml:space="preserve">Оперативна фаза за реконструкција на </w:t>
      </w:r>
      <w:r w:rsidR="00BA367E" w:rsidRPr="00945044">
        <w:rPr>
          <w:rFonts w:ascii="Arial" w:hAnsi="Arial" w:cs="Arial"/>
          <w:b/>
          <w:color w:val="000000" w:themeColor="text1"/>
          <w:sz w:val="24"/>
          <w:szCs w:val="24"/>
          <w:lang w:val="mk-MK"/>
        </w:rPr>
        <w:t>ЈЗУ ЗД Неготино, здравствен пункт Долни Дисан</w:t>
      </w:r>
      <w:r w:rsidR="00945044">
        <w:rPr>
          <w:rFonts w:ascii="Arial" w:hAnsi="Arial" w:cs="Arial"/>
          <w:b/>
          <w:color w:val="000000" w:themeColor="text1"/>
          <w:sz w:val="24"/>
          <w:szCs w:val="24"/>
          <w:lang w:val="mk-MK"/>
        </w:rPr>
        <w:t xml:space="preserve"> </w:t>
      </w:r>
      <w:r w:rsidR="00945044" w:rsidRPr="00E2420E">
        <w:rPr>
          <w:rFonts w:ascii="Arial" w:hAnsi="Arial" w:cs="Arial"/>
          <w:b/>
          <w:color w:val="000000" w:themeColor="text1"/>
          <w:sz w:val="24"/>
          <w:szCs w:val="24"/>
          <w:lang w:val="mk-MK"/>
        </w:rPr>
        <w:t>со мерки за енергетска ефикасност</w:t>
      </w:r>
    </w:p>
    <w:p w14:paraId="7B0517CD" w14:textId="77777777" w:rsidR="003074CC" w:rsidRPr="00AD1080" w:rsidRDefault="003074CC" w:rsidP="00691DA5">
      <w:pPr>
        <w:spacing w:before="120"/>
        <w:jc w:val="both"/>
        <w:rPr>
          <w:rFonts w:ascii="Arial" w:hAnsi="Arial" w:cs="Arial"/>
          <w:b/>
          <w:bCs/>
          <w:color w:val="000000" w:themeColor="text1"/>
          <w:lang w:val="mk-MK"/>
        </w:rPr>
      </w:pPr>
    </w:p>
    <w:tbl>
      <w:tblPr>
        <w:tblW w:w="50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6"/>
        <w:gridCol w:w="2429"/>
      </w:tblGrid>
      <w:tr w:rsidR="004C03C3" w:rsidRPr="004C03C3" w14:paraId="0D03F5EF" w14:textId="77777777" w:rsidTr="00225D57">
        <w:tc>
          <w:tcPr>
            <w:tcW w:w="4161" w:type="pct"/>
            <w:shd w:val="clear" w:color="auto" w:fill="E6E6E6"/>
          </w:tcPr>
          <w:p w14:paraId="5F9071FF" w14:textId="77777777" w:rsidR="004C03C3" w:rsidRPr="00AD1080" w:rsidRDefault="004C03C3" w:rsidP="00691DA5">
            <w:pPr>
              <w:spacing w:before="120"/>
              <w:contextualSpacing/>
              <w:jc w:val="both"/>
              <w:rPr>
                <w:rFonts w:ascii="Arial" w:hAnsi="Arial" w:cs="Arial"/>
                <w:b/>
                <w:color w:val="000000" w:themeColor="text1"/>
                <w:lang w:val="mk-MK"/>
              </w:rPr>
            </w:pPr>
            <w:r w:rsidRPr="00AD1080">
              <w:rPr>
                <w:rFonts w:ascii="Arial" w:hAnsi="Arial" w:cs="Arial"/>
                <w:b/>
                <w:color w:val="000000" w:themeColor="text1"/>
                <w:lang w:val="mk-MK"/>
              </w:rPr>
              <w:t>ЛИСТА ЗА ПРОВЕРКА НА МЕРКИТЕ ЗА УБЛАЖУВАЊЕ НА ВЛИЈАНИЈАТА ВО ОПЕРАТИВНАТА ФАЗА</w:t>
            </w:r>
          </w:p>
        </w:tc>
        <w:tc>
          <w:tcPr>
            <w:tcW w:w="839" w:type="pct"/>
            <w:shd w:val="clear" w:color="auto" w:fill="E6E6E6"/>
          </w:tcPr>
          <w:p w14:paraId="4372250B" w14:textId="77777777" w:rsidR="004C03C3" w:rsidRPr="004C03C3" w:rsidRDefault="004C03C3" w:rsidP="00691DA5">
            <w:pPr>
              <w:spacing w:before="120"/>
              <w:contextualSpacing/>
              <w:jc w:val="both"/>
              <w:rPr>
                <w:rFonts w:ascii="Arial" w:hAnsi="Arial" w:cs="Arial"/>
                <w:b/>
                <w:color w:val="C00000"/>
                <w:lang w:val="mk-MK"/>
              </w:rPr>
            </w:pPr>
            <w:r w:rsidRPr="00AD1080">
              <w:rPr>
                <w:rFonts w:ascii="Arial" w:hAnsi="Arial" w:cs="Arial"/>
                <w:b/>
                <w:color w:val="000000" w:themeColor="text1"/>
                <w:lang w:val="mk-MK"/>
              </w:rPr>
              <w:t>ОДГОВОРНОСТ</w:t>
            </w:r>
          </w:p>
        </w:tc>
      </w:tr>
      <w:tr w:rsidR="004C03C3" w:rsidRPr="004C03C3" w14:paraId="06F93011" w14:textId="77777777" w:rsidTr="00225D57">
        <w:trPr>
          <w:trHeight w:val="611"/>
        </w:trPr>
        <w:tc>
          <w:tcPr>
            <w:tcW w:w="4161" w:type="pct"/>
            <w:shd w:val="clear" w:color="auto" w:fill="auto"/>
          </w:tcPr>
          <w:p w14:paraId="6BFE8A9E" w14:textId="154C12A1" w:rsidR="004C03C3" w:rsidRPr="00AD1080" w:rsidRDefault="004C03C3" w:rsidP="00691DA5">
            <w:pPr>
              <w:pStyle w:val="ListParagraph"/>
              <w:numPr>
                <w:ilvl w:val="2"/>
                <w:numId w:val="13"/>
              </w:numPr>
              <w:tabs>
                <w:tab w:val="clear" w:pos="864"/>
                <w:tab w:val="num" w:pos="731"/>
              </w:tabs>
              <w:suppressAutoHyphens w:val="0"/>
              <w:spacing w:before="120"/>
              <w:ind w:left="425" w:hanging="425"/>
              <w:contextualSpacing w:val="0"/>
              <w:jc w:val="both"/>
              <w:rPr>
                <w:rFonts w:ascii="Arial" w:hAnsi="Arial" w:cs="Arial"/>
                <w:color w:val="000000" w:themeColor="text1"/>
                <w:lang w:val="mk-MK"/>
              </w:rPr>
            </w:pPr>
            <w:r w:rsidRPr="00AD1080">
              <w:rPr>
                <w:rFonts w:ascii="Arial" w:hAnsi="Arial" w:cs="Arial"/>
                <w:b/>
                <w:bCs/>
                <w:i/>
                <w:iCs/>
                <w:color w:val="000000" w:themeColor="text1"/>
                <w:lang w:val="mk-MK"/>
              </w:rPr>
              <w:t>План за редовно одржување на инсталациите за постигнување на ЕЕ</w:t>
            </w:r>
            <w:r w:rsidRPr="00AD1080">
              <w:rPr>
                <w:rFonts w:ascii="Arial" w:hAnsi="Arial" w:cs="Arial"/>
                <w:color w:val="000000" w:themeColor="text1"/>
                <w:lang w:val="mk-MK"/>
              </w:rPr>
              <w:t xml:space="preserve"> (водовод, канализациона мрежа, струја, парно, покрив,) во рамките на </w:t>
            </w:r>
            <w:r w:rsidR="00AD1080" w:rsidRPr="00AD1080">
              <w:rPr>
                <w:rFonts w:ascii="Arial" w:hAnsi="Arial" w:cs="Arial"/>
                <w:color w:val="000000" w:themeColor="text1"/>
                <w:lang w:val="mk-MK"/>
              </w:rPr>
              <w:t>ЈЗУ</w:t>
            </w:r>
          </w:p>
          <w:p w14:paraId="1F18C377" w14:textId="77777777" w:rsidR="004C03C3" w:rsidRPr="00AD1080" w:rsidRDefault="004C03C3" w:rsidP="00691DA5">
            <w:pPr>
              <w:pStyle w:val="ListParagraph"/>
              <w:numPr>
                <w:ilvl w:val="0"/>
                <w:numId w:val="18"/>
              </w:numPr>
              <w:tabs>
                <w:tab w:val="num" w:pos="731"/>
              </w:tabs>
              <w:suppressAutoHyphens w:val="0"/>
              <w:spacing w:before="120"/>
              <w:ind w:left="425" w:hanging="142"/>
              <w:contextualSpacing w:val="0"/>
              <w:jc w:val="both"/>
              <w:rPr>
                <w:rFonts w:ascii="Arial" w:hAnsi="Arial" w:cs="Arial"/>
                <w:color w:val="000000" w:themeColor="text1"/>
                <w:lang w:val="mk-MK"/>
              </w:rPr>
            </w:pPr>
            <w:r w:rsidRPr="00AD1080">
              <w:rPr>
                <w:rFonts w:ascii="Arial" w:hAnsi="Arial" w:cs="Arial"/>
                <w:color w:val="000000" w:themeColor="text1"/>
                <w:lang w:val="mk-MK"/>
              </w:rPr>
              <w:t>Обезбедување на енергетски сертификат за реконструираната зграда</w:t>
            </w:r>
          </w:p>
          <w:p w14:paraId="140F6DA5" w14:textId="6C3D8D1C" w:rsidR="004C03C3" w:rsidRPr="00AD1080" w:rsidRDefault="004C03C3" w:rsidP="00691DA5">
            <w:pPr>
              <w:pStyle w:val="ListParagraph"/>
              <w:numPr>
                <w:ilvl w:val="2"/>
                <w:numId w:val="13"/>
              </w:numPr>
              <w:tabs>
                <w:tab w:val="clear" w:pos="864"/>
                <w:tab w:val="num" w:pos="731"/>
              </w:tabs>
              <w:suppressAutoHyphens w:val="0"/>
              <w:spacing w:before="120"/>
              <w:ind w:left="425" w:hanging="425"/>
              <w:contextualSpacing w:val="0"/>
              <w:jc w:val="both"/>
              <w:rPr>
                <w:rFonts w:ascii="Arial" w:hAnsi="Arial" w:cs="Arial"/>
                <w:color w:val="000000" w:themeColor="text1"/>
                <w:lang w:val="mk-MK"/>
              </w:rPr>
            </w:pPr>
            <w:r w:rsidRPr="00AD1080">
              <w:rPr>
                <w:rFonts w:ascii="Arial" w:hAnsi="Arial" w:cs="Arial"/>
                <w:color w:val="000000" w:themeColor="text1"/>
                <w:lang w:val="mk-MK"/>
              </w:rPr>
              <w:t xml:space="preserve">Достапен </w:t>
            </w:r>
            <w:r w:rsidRPr="00AD1080">
              <w:rPr>
                <w:rFonts w:ascii="Arial" w:hAnsi="Arial" w:cs="Arial"/>
                <w:b/>
                <w:bCs/>
                <w:i/>
                <w:iCs/>
                <w:color w:val="000000" w:themeColor="text1"/>
                <w:lang w:val="mk-MK"/>
              </w:rPr>
              <w:t>Прирачник за користење на рехабилитираната зграда и нејзините инсталации за постигнување на ЕЕ</w:t>
            </w:r>
            <w:r w:rsidRPr="00AD1080">
              <w:rPr>
                <w:rFonts w:ascii="Arial" w:hAnsi="Arial" w:cs="Arial"/>
                <w:color w:val="000000" w:themeColor="text1"/>
                <w:lang w:val="mk-MK"/>
              </w:rPr>
              <w:t xml:space="preserve"> (водовод, канализациона мрежа, електрична енергија, греење, покрив)</w:t>
            </w:r>
          </w:p>
          <w:p w14:paraId="2EEE1C5F" w14:textId="3CD2AF49" w:rsidR="004C03C3" w:rsidRPr="00AD1080" w:rsidRDefault="004C03C3" w:rsidP="00691DA5">
            <w:pPr>
              <w:pStyle w:val="ListParagraph"/>
              <w:numPr>
                <w:ilvl w:val="0"/>
                <w:numId w:val="18"/>
              </w:numPr>
              <w:tabs>
                <w:tab w:val="num" w:pos="731"/>
              </w:tabs>
              <w:suppressAutoHyphens w:val="0"/>
              <w:spacing w:before="120"/>
              <w:ind w:left="425" w:hanging="142"/>
              <w:contextualSpacing w:val="0"/>
              <w:jc w:val="both"/>
              <w:rPr>
                <w:rFonts w:ascii="Arial" w:hAnsi="Arial" w:cs="Arial"/>
                <w:color w:val="000000" w:themeColor="text1"/>
                <w:lang w:val="mk-MK"/>
              </w:rPr>
            </w:pPr>
            <w:r w:rsidRPr="00AD1080">
              <w:rPr>
                <w:rFonts w:ascii="Arial" w:hAnsi="Arial" w:cs="Arial"/>
                <w:color w:val="000000" w:themeColor="text1"/>
                <w:lang w:val="mk-MK"/>
              </w:rPr>
              <w:t>Евиденција дека персонал</w:t>
            </w:r>
            <w:r w:rsidR="00AD1080">
              <w:rPr>
                <w:rFonts w:ascii="Arial" w:hAnsi="Arial" w:cs="Arial"/>
                <w:color w:val="000000" w:themeColor="text1"/>
                <w:lang w:val="mk-MK"/>
              </w:rPr>
              <w:t>от здравствениот дом</w:t>
            </w:r>
            <w:r w:rsidRPr="00AD1080">
              <w:rPr>
                <w:rFonts w:ascii="Arial" w:hAnsi="Arial" w:cs="Arial"/>
                <w:color w:val="000000" w:themeColor="text1"/>
                <w:lang w:val="mk-MK"/>
              </w:rPr>
              <w:t xml:space="preserve"> е информиран и обучен за мерките за ЕЕ и мерките за употреба/корективни мерки на релевантните инсталации</w:t>
            </w:r>
          </w:p>
          <w:p w14:paraId="7FC342A6" w14:textId="77777777" w:rsidR="004C03C3" w:rsidRPr="00AD1080" w:rsidRDefault="004C03C3" w:rsidP="00691DA5">
            <w:pPr>
              <w:pStyle w:val="ListParagraph"/>
              <w:numPr>
                <w:ilvl w:val="2"/>
                <w:numId w:val="13"/>
              </w:numPr>
              <w:tabs>
                <w:tab w:val="clear" w:pos="864"/>
                <w:tab w:val="num" w:pos="731"/>
              </w:tabs>
              <w:suppressAutoHyphens w:val="0"/>
              <w:spacing w:before="120"/>
              <w:ind w:left="425" w:hanging="425"/>
              <w:contextualSpacing w:val="0"/>
              <w:jc w:val="both"/>
              <w:rPr>
                <w:rFonts w:ascii="Arial" w:hAnsi="Arial" w:cs="Arial"/>
                <w:b/>
                <w:bCs/>
                <w:i/>
                <w:iCs/>
                <w:color w:val="000000" w:themeColor="text1"/>
                <w:lang w:val="mk-MK"/>
              </w:rPr>
            </w:pPr>
            <w:r w:rsidRPr="00AD1080">
              <w:rPr>
                <w:rFonts w:ascii="Arial" w:hAnsi="Arial" w:cs="Arial"/>
                <w:b/>
                <w:bCs/>
                <w:i/>
                <w:iCs/>
                <w:color w:val="000000" w:themeColor="text1"/>
                <w:lang w:val="mk-MK"/>
              </w:rPr>
              <w:t>План за мониторинг на заштедата на енергија на дневно, месечно и годишно ниво</w:t>
            </w:r>
          </w:p>
          <w:p w14:paraId="00E0C7DB" w14:textId="77777777" w:rsidR="004C03C3" w:rsidRPr="00AD1080" w:rsidRDefault="004C03C3" w:rsidP="00691DA5">
            <w:pPr>
              <w:pStyle w:val="ListParagraph"/>
              <w:numPr>
                <w:ilvl w:val="2"/>
                <w:numId w:val="13"/>
              </w:numPr>
              <w:tabs>
                <w:tab w:val="clear" w:pos="864"/>
                <w:tab w:val="num" w:pos="731"/>
              </w:tabs>
              <w:suppressAutoHyphens w:val="0"/>
              <w:spacing w:before="120"/>
              <w:ind w:left="425" w:hanging="425"/>
              <w:contextualSpacing w:val="0"/>
              <w:jc w:val="both"/>
              <w:rPr>
                <w:rFonts w:ascii="Arial" w:hAnsi="Arial" w:cs="Arial"/>
                <w:color w:val="000000" w:themeColor="text1"/>
                <w:lang w:val="mk-MK"/>
              </w:rPr>
            </w:pPr>
            <w:r w:rsidRPr="00AD1080">
              <w:rPr>
                <w:rFonts w:ascii="Arial" w:hAnsi="Arial" w:cs="Arial"/>
                <w:b/>
                <w:bCs/>
                <w:i/>
                <w:iCs/>
                <w:color w:val="000000" w:themeColor="text1"/>
                <w:lang w:val="mk-MK"/>
              </w:rPr>
              <w:t>План за справување на персоналот и корисниците на здравствените услуги во случај на земјотрес</w:t>
            </w:r>
            <w:r w:rsidRPr="00AD1080">
              <w:rPr>
                <w:rFonts w:ascii="Arial" w:hAnsi="Arial" w:cs="Arial"/>
                <w:color w:val="000000" w:themeColor="text1"/>
                <w:lang w:val="mk-MK"/>
              </w:rPr>
              <w:t xml:space="preserve"> и напуштање на зградата</w:t>
            </w:r>
          </w:p>
          <w:p w14:paraId="4A5FBF40" w14:textId="7D4E1670" w:rsidR="004C03C3" w:rsidRPr="00AD1080" w:rsidRDefault="004C03C3" w:rsidP="00691DA5">
            <w:pPr>
              <w:pStyle w:val="ListParagraph"/>
              <w:numPr>
                <w:ilvl w:val="0"/>
                <w:numId w:val="18"/>
              </w:numPr>
              <w:tabs>
                <w:tab w:val="num" w:pos="731"/>
              </w:tabs>
              <w:suppressAutoHyphens w:val="0"/>
              <w:spacing w:before="120"/>
              <w:ind w:left="425" w:hanging="142"/>
              <w:contextualSpacing w:val="0"/>
              <w:jc w:val="both"/>
              <w:rPr>
                <w:rFonts w:ascii="Arial" w:hAnsi="Arial" w:cs="Arial"/>
                <w:color w:val="000000" w:themeColor="text1"/>
                <w:lang w:val="mk-MK"/>
              </w:rPr>
            </w:pPr>
            <w:r w:rsidRPr="00AD1080">
              <w:rPr>
                <w:rFonts w:ascii="Arial" w:hAnsi="Arial" w:cs="Arial"/>
                <w:color w:val="000000" w:themeColor="text1"/>
                <w:lang w:val="mk-MK"/>
              </w:rPr>
              <w:t xml:space="preserve">Евиденција дека </w:t>
            </w:r>
            <w:r w:rsidR="00AD1080">
              <w:rPr>
                <w:rFonts w:ascii="Arial" w:hAnsi="Arial" w:cs="Arial"/>
                <w:color w:val="000000" w:themeColor="text1"/>
                <w:lang w:val="mk-MK"/>
              </w:rPr>
              <w:t>персоналот на здравствениот дом</w:t>
            </w:r>
            <w:r w:rsidRPr="00AD1080">
              <w:rPr>
                <w:rFonts w:ascii="Arial" w:hAnsi="Arial" w:cs="Arial"/>
                <w:color w:val="000000" w:themeColor="text1"/>
                <w:lang w:val="mk-MK"/>
              </w:rPr>
              <w:t xml:space="preserve"> е информиран и обучен за реакција во случај на земјотрес, вежбата треба да биде направена пред примо-предавањето на објектот</w:t>
            </w:r>
          </w:p>
          <w:p w14:paraId="5638D7E9" w14:textId="77777777" w:rsidR="004C03C3" w:rsidRPr="00AD1080" w:rsidRDefault="004C03C3" w:rsidP="00691DA5">
            <w:pPr>
              <w:pStyle w:val="ListParagraph"/>
              <w:numPr>
                <w:ilvl w:val="2"/>
                <w:numId w:val="13"/>
              </w:numPr>
              <w:tabs>
                <w:tab w:val="clear" w:pos="864"/>
              </w:tabs>
              <w:suppressAutoHyphens w:val="0"/>
              <w:spacing w:before="120"/>
              <w:ind w:left="558" w:hanging="558"/>
              <w:contextualSpacing w:val="0"/>
              <w:jc w:val="both"/>
              <w:rPr>
                <w:rFonts w:ascii="Arial" w:hAnsi="Arial" w:cs="Arial"/>
                <w:color w:val="000000" w:themeColor="text1"/>
                <w:lang w:val="mk-MK"/>
              </w:rPr>
            </w:pPr>
            <w:r w:rsidRPr="00AD1080">
              <w:rPr>
                <w:rFonts w:ascii="Arial" w:hAnsi="Arial" w:cs="Arial"/>
                <w:b/>
                <w:bCs/>
                <w:i/>
                <w:iCs/>
                <w:color w:val="000000" w:themeColor="text1"/>
                <w:lang w:val="mk-MK"/>
              </w:rPr>
              <w:t>План за евакуација во случај на пожар и негово редовно ажурирање</w:t>
            </w:r>
            <w:r w:rsidRPr="00AD1080">
              <w:rPr>
                <w:rFonts w:ascii="Arial" w:hAnsi="Arial" w:cs="Arial"/>
                <w:color w:val="000000" w:themeColor="text1"/>
                <w:lang w:val="mk-MK"/>
              </w:rPr>
              <w:t xml:space="preserve"> како што е регулирано во Законот за противпожарна заштита</w:t>
            </w:r>
          </w:p>
          <w:p w14:paraId="5DBFECE5" w14:textId="77777777" w:rsidR="004C03C3" w:rsidRPr="00AD1080" w:rsidRDefault="004C03C3" w:rsidP="00691DA5">
            <w:pPr>
              <w:pStyle w:val="ListParagraph"/>
              <w:numPr>
                <w:ilvl w:val="0"/>
                <w:numId w:val="18"/>
              </w:numPr>
              <w:suppressAutoHyphens w:val="0"/>
              <w:spacing w:before="120"/>
              <w:ind w:left="558" w:hanging="275"/>
              <w:contextualSpacing w:val="0"/>
              <w:jc w:val="both"/>
              <w:rPr>
                <w:rFonts w:ascii="Arial" w:hAnsi="Arial" w:cs="Arial"/>
                <w:color w:val="000000" w:themeColor="text1"/>
                <w:lang w:val="mk-MK"/>
              </w:rPr>
            </w:pPr>
            <w:r w:rsidRPr="00AD1080">
              <w:rPr>
                <w:rFonts w:ascii="Arial" w:hAnsi="Arial" w:cs="Arial"/>
                <w:color w:val="000000" w:themeColor="text1"/>
                <w:lang w:val="mk-MK"/>
              </w:rPr>
              <w:t>Евиденција дека болничкиот персонал е информиран и обучен за мерките за евакуација; противпожарна вежба треба да биде направена пред примо-предавањето</w:t>
            </w:r>
          </w:p>
          <w:p w14:paraId="26EFF292" w14:textId="6E960EFA" w:rsidR="004C03C3" w:rsidRPr="00AD1080" w:rsidRDefault="004C03C3" w:rsidP="00691DA5">
            <w:pPr>
              <w:pStyle w:val="ListParagraph"/>
              <w:numPr>
                <w:ilvl w:val="2"/>
                <w:numId w:val="13"/>
              </w:numPr>
              <w:tabs>
                <w:tab w:val="clear" w:pos="864"/>
              </w:tabs>
              <w:suppressAutoHyphens w:val="0"/>
              <w:spacing w:before="120"/>
              <w:ind w:left="558" w:hanging="558"/>
              <w:contextualSpacing w:val="0"/>
              <w:jc w:val="both"/>
              <w:rPr>
                <w:rFonts w:ascii="Arial" w:hAnsi="Arial" w:cs="Arial"/>
                <w:color w:val="000000" w:themeColor="text1"/>
                <w:lang w:val="mk-MK"/>
              </w:rPr>
            </w:pPr>
            <w:r w:rsidRPr="00AD1080">
              <w:rPr>
                <w:rFonts w:ascii="Arial" w:hAnsi="Arial" w:cs="Arial"/>
                <w:b/>
                <w:bCs/>
                <w:i/>
                <w:iCs/>
                <w:color w:val="000000" w:themeColor="text1"/>
                <w:lang w:val="mk-MK"/>
              </w:rPr>
              <w:t>План за управување со медицински отпад</w:t>
            </w:r>
            <w:r w:rsidRPr="00AD1080">
              <w:rPr>
                <w:rFonts w:ascii="Arial" w:hAnsi="Arial" w:cs="Arial"/>
                <w:color w:val="000000" w:themeColor="text1"/>
                <w:lang w:val="mk-MK"/>
              </w:rPr>
              <w:t xml:space="preserve"> достапен за </w:t>
            </w:r>
            <w:r w:rsidR="0016210C" w:rsidRPr="00AD1080">
              <w:rPr>
                <w:rFonts w:ascii="Arial" w:hAnsi="Arial" w:cs="Arial"/>
                <w:color w:val="000000" w:themeColor="text1"/>
                <w:lang w:val="mk-MK"/>
              </w:rPr>
              <w:t>здравствениот дом</w:t>
            </w:r>
            <w:r w:rsidRPr="00AD1080">
              <w:rPr>
                <w:rFonts w:ascii="Arial" w:hAnsi="Arial" w:cs="Arial"/>
                <w:color w:val="000000" w:themeColor="text1"/>
                <w:lang w:val="mk-MK"/>
              </w:rPr>
              <w:t xml:space="preserve"> и склучени соодветни договори со овластени компании за собирање, транспортирање и депонирање на медицинскиот отпад.</w:t>
            </w:r>
          </w:p>
        </w:tc>
        <w:tc>
          <w:tcPr>
            <w:tcW w:w="839" w:type="pct"/>
          </w:tcPr>
          <w:p w14:paraId="5E399BA9" w14:textId="77777777" w:rsidR="004C03C3" w:rsidRPr="00AD1080" w:rsidRDefault="004C03C3" w:rsidP="00691DA5">
            <w:pPr>
              <w:numPr>
                <w:ilvl w:val="0"/>
                <w:numId w:val="15"/>
              </w:numPr>
              <w:tabs>
                <w:tab w:val="num" w:pos="316"/>
              </w:tabs>
              <w:suppressAutoHyphens w:val="0"/>
              <w:spacing w:before="120"/>
              <w:ind w:left="316"/>
              <w:rPr>
                <w:rFonts w:ascii="Arial" w:hAnsi="Arial" w:cs="Arial"/>
                <w:bCs/>
                <w:color w:val="000000" w:themeColor="text1"/>
                <w:lang w:val="mk-MK"/>
              </w:rPr>
            </w:pPr>
            <w:r w:rsidRPr="00AD1080">
              <w:rPr>
                <w:rFonts w:ascii="Arial" w:hAnsi="Arial" w:cs="Arial"/>
                <w:color w:val="000000" w:themeColor="text1"/>
                <w:lang w:val="mk-MK"/>
              </w:rPr>
              <w:t>Изведувачот ги подготвува плановите во комуникација со институцијата-корисник</w:t>
            </w:r>
          </w:p>
          <w:p w14:paraId="63158D51" w14:textId="77777777" w:rsidR="004C03C3" w:rsidRPr="00AD1080" w:rsidRDefault="004C03C3" w:rsidP="00691DA5">
            <w:pPr>
              <w:spacing w:before="120"/>
              <w:ind w:left="-44"/>
              <w:rPr>
                <w:rFonts w:ascii="Arial" w:hAnsi="Arial" w:cs="Arial"/>
                <w:bCs/>
                <w:color w:val="000000" w:themeColor="text1"/>
                <w:lang w:val="mk-MK"/>
              </w:rPr>
            </w:pPr>
            <w:r w:rsidRPr="00AD1080">
              <w:rPr>
                <w:rFonts w:ascii="Arial" w:hAnsi="Arial" w:cs="Arial"/>
                <w:bCs/>
                <w:color w:val="000000" w:themeColor="text1"/>
                <w:lang w:val="mk-MK"/>
              </w:rPr>
              <w:t>Да биде одобрен од:</w:t>
            </w:r>
          </w:p>
          <w:p w14:paraId="4CDB3DFB" w14:textId="77777777" w:rsidR="004C03C3" w:rsidRPr="00AD1080" w:rsidRDefault="004C03C3" w:rsidP="00691DA5">
            <w:pPr>
              <w:numPr>
                <w:ilvl w:val="0"/>
                <w:numId w:val="15"/>
              </w:numPr>
              <w:tabs>
                <w:tab w:val="num" w:pos="316"/>
              </w:tabs>
              <w:suppressAutoHyphens w:val="0"/>
              <w:spacing w:before="120"/>
              <w:ind w:left="316"/>
              <w:rPr>
                <w:rFonts w:ascii="Arial" w:hAnsi="Arial" w:cs="Arial"/>
                <w:color w:val="000000" w:themeColor="text1"/>
                <w:lang w:val="mk-MK"/>
              </w:rPr>
            </w:pPr>
            <w:r w:rsidRPr="00AD1080">
              <w:rPr>
                <w:rFonts w:ascii="Arial" w:hAnsi="Arial" w:cs="Arial"/>
                <w:color w:val="000000" w:themeColor="text1"/>
                <w:lang w:val="mk-MK"/>
              </w:rPr>
              <w:t>Надзор</w:t>
            </w:r>
          </w:p>
          <w:p w14:paraId="11E5B30F" w14:textId="3F49D1B0" w:rsidR="004C03C3" w:rsidRPr="00AD1080" w:rsidRDefault="00AD1080" w:rsidP="00691DA5">
            <w:pPr>
              <w:numPr>
                <w:ilvl w:val="0"/>
                <w:numId w:val="15"/>
              </w:numPr>
              <w:tabs>
                <w:tab w:val="num" w:pos="316"/>
              </w:tabs>
              <w:suppressAutoHyphens w:val="0"/>
              <w:spacing w:before="120"/>
              <w:ind w:left="316"/>
              <w:rPr>
                <w:rFonts w:ascii="Arial" w:hAnsi="Arial" w:cs="Arial"/>
                <w:color w:val="000000" w:themeColor="text1"/>
                <w:lang w:val="mk-MK"/>
              </w:rPr>
            </w:pPr>
            <w:r>
              <w:rPr>
                <w:rFonts w:ascii="Arial" w:hAnsi="Arial" w:cs="Arial"/>
                <w:color w:val="000000" w:themeColor="text1"/>
                <w:lang w:val="mk-MK"/>
              </w:rPr>
              <w:t>Здравствениот дом</w:t>
            </w:r>
            <w:r w:rsidR="004C03C3" w:rsidRPr="00AD1080">
              <w:rPr>
                <w:rFonts w:ascii="Arial" w:hAnsi="Arial" w:cs="Arial"/>
                <w:color w:val="000000" w:themeColor="text1"/>
                <w:lang w:val="mk-MK"/>
              </w:rPr>
              <w:t>; МЗ и претставници на Комитетот за корисници</w:t>
            </w:r>
          </w:p>
          <w:p w14:paraId="3412F701" w14:textId="561E99AE" w:rsidR="004C03C3" w:rsidRPr="00AD1080" w:rsidRDefault="005C0993" w:rsidP="00691DA5">
            <w:pPr>
              <w:numPr>
                <w:ilvl w:val="0"/>
                <w:numId w:val="15"/>
              </w:numPr>
              <w:tabs>
                <w:tab w:val="num" w:pos="316"/>
              </w:tabs>
              <w:suppressAutoHyphens w:val="0"/>
              <w:spacing w:before="120"/>
              <w:ind w:left="316"/>
              <w:rPr>
                <w:rFonts w:ascii="Arial" w:hAnsi="Arial" w:cs="Arial"/>
                <w:color w:val="000000" w:themeColor="text1"/>
                <w:lang w:val="mk-MK"/>
              </w:rPr>
            </w:pPr>
            <w:r>
              <w:rPr>
                <w:rFonts w:ascii="Arial" w:hAnsi="Arial" w:cs="Arial"/>
                <w:color w:val="000000" w:themeColor="text1"/>
                <w:lang w:val="mk-MK"/>
              </w:rPr>
              <w:t>ПЕЕЈС</w:t>
            </w:r>
            <w:r w:rsidR="004C03C3" w:rsidRPr="00AD1080">
              <w:rPr>
                <w:rFonts w:ascii="Arial" w:hAnsi="Arial" w:cs="Arial"/>
                <w:color w:val="000000" w:themeColor="text1"/>
                <w:lang w:val="mk-MK"/>
              </w:rPr>
              <w:t xml:space="preserve"> ЕСП</w:t>
            </w:r>
          </w:p>
          <w:p w14:paraId="569AAFD0" w14:textId="77777777" w:rsidR="004C03C3" w:rsidRPr="00AD1080" w:rsidRDefault="004C03C3" w:rsidP="00691DA5">
            <w:pPr>
              <w:numPr>
                <w:ilvl w:val="0"/>
                <w:numId w:val="15"/>
              </w:numPr>
              <w:tabs>
                <w:tab w:val="num" w:pos="316"/>
              </w:tabs>
              <w:suppressAutoHyphens w:val="0"/>
              <w:spacing w:before="120"/>
              <w:ind w:left="316"/>
              <w:jc w:val="both"/>
              <w:rPr>
                <w:rFonts w:ascii="Arial" w:hAnsi="Arial" w:cs="Arial"/>
                <w:color w:val="000000" w:themeColor="text1"/>
                <w:lang w:val="mk-MK"/>
              </w:rPr>
            </w:pPr>
            <w:r w:rsidRPr="00AD1080">
              <w:rPr>
                <w:rFonts w:ascii="Arial" w:hAnsi="Arial" w:cs="Arial"/>
                <w:color w:val="000000" w:themeColor="text1"/>
                <w:lang w:val="mk-MK"/>
              </w:rPr>
              <w:t>Соодветни институционални тела каде што е применливо</w:t>
            </w:r>
          </w:p>
          <w:p w14:paraId="07579F39" w14:textId="77777777" w:rsidR="004C03C3" w:rsidRPr="00AD1080" w:rsidRDefault="004C03C3" w:rsidP="00691DA5">
            <w:pPr>
              <w:spacing w:before="120"/>
              <w:jc w:val="both"/>
              <w:rPr>
                <w:rFonts w:ascii="Arial" w:hAnsi="Arial" w:cs="Arial"/>
                <w:color w:val="000000" w:themeColor="text1"/>
                <w:lang w:val="mk-MK"/>
              </w:rPr>
            </w:pPr>
          </w:p>
          <w:p w14:paraId="47840D52" w14:textId="77777777" w:rsidR="004C03C3" w:rsidRPr="004C03C3" w:rsidRDefault="004C03C3" w:rsidP="00691DA5">
            <w:pPr>
              <w:spacing w:before="120"/>
              <w:jc w:val="both"/>
              <w:rPr>
                <w:rFonts w:ascii="Arial" w:hAnsi="Arial" w:cs="Arial"/>
                <w:color w:val="C00000"/>
                <w:lang w:val="mk-MK"/>
              </w:rPr>
            </w:pPr>
          </w:p>
          <w:p w14:paraId="2FFFE4CC" w14:textId="77777777" w:rsidR="004C03C3" w:rsidRPr="004C03C3" w:rsidRDefault="004C03C3" w:rsidP="00691DA5">
            <w:pPr>
              <w:spacing w:before="120"/>
              <w:jc w:val="both"/>
              <w:rPr>
                <w:rFonts w:ascii="Arial" w:hAnsi="Arial" w:cs="Arial"/>
                <w:color w:val="C00000"/>
                <w:lang w:val="mk-MK"/>
              </w:rPr>
            </w:pPr>
          </w:p>
        </w:tc>
      </w:tr>
    </w:tbl>
    <w:p w14:paraId="20B5BA5E" w14:textId="77777777" w:rsidR="004C03C3" w:rsidRPr="004C03C3" w:rsidRDefault="004C03C3" w:rsidP="00691DA5">
      <w:pPr>
        <w:pStyle w:val="S9Header1"/>
        <w:spacing w:after="0"/>
        <w:jc w:val="both"/>
        <w:rPr>
          <w:rFonts w:cs="Arial"/>
          <w:b w:val="0"/>
          <w:bCs/>
          <w:color w:val="C00000"/>
          <w:lang w:val="mk-MK"/>
        </w:rPr>
      </w:pPr>
    </w:p>
    <w:p w14:paraId="76BB78D8" w14:textId="77777777" w:rsidR="004C03C3" w:rsidRPr="004C03C3" w:rsidRDefault="004C03C3" w:rsidP="00691DA5">
      <w:pPr>
        <w:pStyle w:val="S9Header1"/>
        <w:numPr>
          <w:ilvl w:val="0"/>
          <w:numId w:val="16"/>
        </w:numPr>
        <w:spacing w:after="0"/>
        <w:jc w:val="both"/>
        <w:rPr>
          <w:rFonts w:cs="Arial"/>
          <w:b w:val="0"/>
          <w:color w:val="C00000"/>
          <w:lang w:val="mk-MK"/>
        </w:rPr>
        <w:sectPr w:rsidR="004C03C3" w:rsidRPr="004C03C3" w:rsidSect="00225D57">
          <w:headerReference w:type="even" r:id="rId11"/>
          <w:footerReference w:type="default" r:id="rId12"/>
          <w:headerReference w:type="first" r:id="rId13"/>
          <w:pgSz w:w="16837" w:h="11905" w:orient="landscape"/>
          <w:pgMar w:top="720" w:right="1411" w:bottom="720" w:left="1135" w:header="720" w:footer="720" w:gutter="0"/>
          <w:cols w:space="720"/>
          <w:docGrid w:linePitch="360"/>
        </w:sectPr>
      </w:pPr>
    </w:p>
    <w:p w14:paraId="072B167D" w14:textId="77777777" w:rsidR="00945044" w:rsidRPr="00945044" w:rsidRDefault="00945044" w:rsidP="00945044">
      <w:pPr>
        <w:pStyle w:val="Heading1"/>
        <w:keepLines w:val="0"/>
        <w:tabs>
          <w:tab w:val="left" w:pos="1422"/>
        </w:tabs>
        <w:suppressAutoHyphens w:val="0"/>
        <w:spacing w:before="120"/>
        <w:ind w:left="518"/>
        <w:rPr>
          <w:rFonts w:ascii="Arial" w:eastAsia="Times New Roman" w:hAnsi="Arial" w:cs="Arial"/>
          <w:b/>
          <w:bCs/>
          <w:color w:val="0070C0"/>
          <w:sz w:val="24"/>
          <w:szCs w:val="24"/>
          <w:lang w:val="mk-MK" w:eastAsia="en-US"/>
        </w:rPr>
      </w:pPr>
      <w:bookmarkStart w:id="5" w:name="_Toc133315843"/>
      <w:bookmarkStart w:id="6" w:name="_Toc137027622"/>
      <w:r w:rsidRPr="00945044">
        <w:rPr>
          <w:rFonts w:ascii="Arial" w:eastAsia="Times New Roman" w:hAnsi="Arial" w:cs="Arial"/>
          <w:b/>
          <w:bCs/>
          <w:color w:val="0070C0"/>
          <w:sz w:val="24"/>
          <w:szCs w:val="24"/>
          <w:lang w:val="mk-MK" w:eastAsia="en-US"/>
        </w:rPr>
        <w:lastRenderedPageBreak/>
        <w:t>Дел 2: Мониторинг план за следење на спроведувањето на мерките за ублажување на влијанијата</w:t>
      </w:r>
      <w:bookmarkEnd w:id="5"/>
      <w:bookmarkEnd w:id="6"/>
      <w:r w:rsidRPr="00945044">
        <w:rPr>
          <w:rFonts w:ascii="Arial" w:eastAsia="Times New Roman" w:hAnsi="Arial" w:cs="Arial"/>
          <w:b/>
          <w:bCs/>
          <w:color w:val="0070C0"/>
          <w:sz w:val="24"/>
          <w:szCs w:val="24"/>
          <w:lang w:val="mk-MK" w:eastAsia="en-US"/>
        </w:rPr>
        <w:t xml:space="preserve"> </w:t>
      </w:r>
    </w:p>
    <w:p w14:paraId="1117E85D" w14:textId="6D3AE333" w:rsidR="004C03C3" w:rsidRPr="00233B77" w:rsidRDefault="004C03C3" w:rsidP="00691DA5">
      <w:pPr>
        <w:spacing w:before="120"/>
        <w:jc w:val="both"/>
        <w:rPr>
          <w:rFonts w:ascii="Arial" w:hAnsi="Arial" w:cs="Arial"/>
          <w:b/>
          <w:color w:val="000000" w:themeColor="text1"/>
          <w:sz w:val="24"/>
          <w:szCs w:val="24"/>
          <w:lang w:val="mk-MK"/>
        </w:rPr>
      </w:pP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1800"/>
        <w:gridCol w:w="1211"/>
        <w:gridCol w:w="3461"/>
        <w:gridCol w:w="8"/>
        <w:gridCol w:w="1792"/>
        <w:gridCol w:w="8"/>
        <w:gridCol w:w="2019"/>
        <w:gridCol w:w="1890"/>
        <w:gridCol w:w="7"/>
      </w:tblGrid>
      <w:tr w:rsidR="00AD1080" w:rsidRPr="00233B77" w14:paraId="265ADE45" w14:textId="77777777" w:rsidTr="00AD1080">
        <w:trPr>
          <w:gridAfter w:val="1"/>
          <w:wAfter w:w="7" w:type="dxa"/>
          <w:trHeight w:val="1554"/>
          <w:jc w:val="center"/>
        </w:trPr>
        <w:tc>
          <w:tcPr>
            <w:tcW w:w="2170" w:type="dxa"/>
            <w:shd w:val="clear" w:color="auto" w:fill="D9E1F3"/>
          </w:tcPr>
          <w:p w14:paraId="5D39EEDB"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Кој</w:t>
            </w:r>
          </w:p>
          <w:p w14:paraId="128D34CF"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b w:val="0"/>
                <w:bCs/>
                <w:color w:val="000000" w:themeColor="text1"/>
                <w:lang w:val="mk-MK"/>
              </w:rPr>
              <w:t>параметар треба да се следи?</w:t>
            </w:r>
          </w:p>
        </w:tc>
        <w:tc>
          <w:tcPr>
            <w:tcW w:w="1800" w:type="dxa"/>
            <w:shd w:val="clear" w:color="auto" w:fill="D9E1F3"/>
          </w:tcPr>
          <w:p w14:paraId="4E2F963B"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Каде</w:t>
            </w:r>
          </w:p>
          <w:p w14:paraId="12A335A5"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b w:val="0"/>
                <w:bCs/>
                <w:color w:val="000000" w:themeColor="text1"/>
                <w:lang w:val="mk-MK"/>
              </w:rPr>
              <w:t>треба да се следи тој параметар?</w:t>
            </w:r>
          </w:p>
        </w:tc>
        <w:tc>
          <w:tcPr>
            <w:tcW w:w="4680" w:type="dxa"/>
            <w:gridSpan w:val="3"/>
            <w:shd w:val="clear" w:color="auto" w:fill="D9E1F3"/>
          </w:tcPr>
          <w:p w14:paraId="1A4DB71D"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Како</w:t>
            </w:r>
          </w:p>
          <w:p w14:paraId="3276818B" w14:textId="77777777" w:rsidR="004C03C3" w:rsidRPr="00945044" w:rsidRDefault="004C03C3" w:rsidP="00945044">
            <w:pPr>
              <w:pStyle w:val="Header1-Clauses"/>
              <w:spacing w:before="60" w:after="60"/>
              <w:ind w:left="0"/>
              <w:jc w:val="center"/>
              <w:rPr>
                <w:rFonts w:cs="Arial"/>
                <w:b w:val="0"/>
                <w:color w:val="000000" w:themeColor="text1"/>
                <w:lang w:val="mk-MK"/>
              </w:rPr>
            </w:pPr>
            <w:r w:rsidRPr="00945044">
              <w:rPr>
                <w:rFonts w:cs="Arial"/>
                <w:b w:val="0"/>
                <w:color w:val="000000" w:themeColor="text1"/>
                <w:lang w:val="mk-MK"/>
              </w:rPr>
              <w:t>треба да се следи тој параметар (што треба да се следи и како)?</w:t>
            </w:r>
            <w:r w:rsidRPr="00945044">
              <w:rPr>
                <w:rFonts w:cs="Arial"/>
                <w:b w:val="0"/>
                <w:i/>
                <w:iCs/>
                <w:color w:val="000000" w:themeColor="text1"/>
                <w:lang w:val="mk-MK"/>
              </w:rPr>
              <w:t xml:space="preserve">  </w:t>
            </w:r>
          </w:p>
        </w:tc>
        <w:tc>
          <w:tcPr>
            <w:tcW w:w="1800" w:type="dxa"/>
            <w:gridSpan w:val="2"/>
            <w:shd w:val="clear" w:color="auto" w:fill="D9E1F3"/>
          </w:tcPr>
          <w:p w14:paraId="07547935"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Кога</w:t>
            </w:r>
          </w:p>
          <w:p w14:paraId="4EBA9336"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b w:val="0"/>
                <w:bCs/>
                <w:color w:val="000000" w:themeColor="text1"/>
                <w:lang w:val="mk-MK"/>
              </w:rPr>
              <w:t xml:space="preserve">треба да се следи тој параметар (време и зачестеност) </w:t>
            </w:r>
          </w:p>
        </w:tc>
        <w:tc>
          <w:tcPr>
            <w:tcW w:w="2019" w:type="dxa"/>
            <w:shd w:val="clear" w:color="auto" w:fill="D9E1F3"/>
          </w:tcPr>
          <w:p w14:paraId="66AE57DB"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Од кого</w:t>
            </w:r>
          </w:p>
          <w:p w14:paraId="496D5336"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b w:val="0"/>
                <w:bCs/>
                <w:color w:val="000000" w:themeColor="text1"/>
                <w:lang w:val="mk-MK"/>
              </w:rPr>
              <w:t>треба тој параметар да се следи (одговорност)?</w:t>
            </w:r>
          </w:p>
        </w:tc>
        <w:tc>
          <w:tcPr>
            <w:tcW w:w="1890" w:type="dxa"/>
            <w:shd w:val="clear" w:color="auto" w:fill="D9E1F3"/>
          </w:tcPr>
          <w:p w14:paraId="021E129E" w14:textId="77777777" w:rsidR="004C03C3" w:rsidRPr="00233B77"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Колкав</w:t>
            </w:r>
          </w:p>
          <w:p w14:paraId="56BCDC43" w14:textId="77777777" w:rsidR="004C03C3" w:rsidRPr="00233B77" w:rsidRDefault="004C03C3" w:rsidP="00945044">
            <w:pPr>
              <w:pStyle w:val="Header1-Clauses"/>
              <w:spacing w:before="60" w:after="60"/>
              <w:ind w:left="0"/>
              <w:jc w:val="center"/>
              <w:rPr>
                <w:rFonts w:cs="Arial"/>
                <w:color w:val="000000" w:themeColor="text1"/>
                <w:lang w:val="mk-MK"/>
              </w:rPr>
            </w:pPr>
            <w:r w:rsidRPr="00233B77">
              <w:rPr>
                <w:rFonts w:cs="Arial"/>
                <w:b w:val="0"/>
                <w:bCs/>
                <w:color w:val="000000" w:themeColor="text1"/>
                <w:lang w:val="mk-MK"/>
              </w:rPr>
              <w:t xml:space="preserve">е трошокот поврзан со спроведувањето на мониторингот </w:t>
            </w:r>
          </w:p>
        </w:tc>
      </w:tr>
      <w:tr w:rsidR="004C03C3" w:rsidRPr="004C03C3" w14:paraId="364E32BC" w14:textId="77777777" w:rsidTr="00945044">
        <w:trPr>
          <w:trHeight w:hRule="exact" w:val="382"/>
          <w:jc w:val="center"/>
        </w:trPr>
        <w:tc>
          <w:tcPr>
            <w:tcW w:w="14366" w:type="dxa"/>
            <w:gridSpan w:val="10"/>
            <w:shd w:val="clear" w:color="auto" w:fill="FFE599" w:themeFill="accent4" w:themeFillTint="66"/>
            <w:vAlign w:val="center"/>
          </w:tcPr>
          <w:p w14:paraId="070DC514" w14:textId="7A54DC62" w:rsidR="004C03C3" w:rsidRPr="00945044" w:rsidRDefault="004C03C3" w:rsidP="00945044">
            <w:pPr>
              <w:pStyle w:val="Header1-Clauses"/>
              <w:numPr>
                <w:ilvl w:val="0"/>
                <w:numId w:val="0"/>
              </w:numPr>
              <w:spacing w:before="60" w:after="60"/>
              <w:jc w:val="center"/>
              <w:rPr>
                <w:rFonts w:cs="Arial"/>
                <w:color w:val="000000" w:themeColor="text1"/>
                <w:lang w:val="mk-MK"/>
              </w:rPr>
            </w:pPr>
            <w:r w:rsidRPr="00233B77">
              <w:rPr>
                <w:rFonts w:cs="Arial"/>
                <w:color w:val="000000" w:themeColor="text1"/>
                <w:lang w:val="mk-MK"/>
              </w:rPr>
              <w:t>Подготвителн</w:t>
            </w:r>
            <w:r w:rsidR="00945044">
              <w:rPr>
                <w:rFonts w:cs="Arial"/>
                <w:color w:val="000000" w:themeColor="text1"/>
                <w:lang w:val="mk-MK"/>
              </w:rPr>
              <w:t>и работи за</w:t>
            </w:r>
            <w:r w:rsidRPr="00233B77">
              <w:rPr>
                <w:rFonts w:cs="Arial"/>
                <w:color w:val="000000" w:themeColor="text1"/>
                <w:lang w:val="mk-MK"/>
              </w:rPr>
              <w:t xml:space="preserve"> реконструкција на </w:t>
            </w:r>
            <w:r w:rsidR="006A5C47" w:rsidRPr="006A5C47">
              <w:rPr>
                <w:bCs/>
              </w:rPr>
              <w:t xml:space="preserve">ЈЗУ ЗД </w:t>
            </w:r>
            <w:proofErr w:type="spellStart"/>
            <w:r w:rsidR="006A5C47" w:rsidRPr="006A5C47">
              <w:rPr>
                <w:bCs/>
              </w:rPr>
              <w:t>Неготино</w:t>
            </w:r>
            <w:proofErr w:type="spellEnd"/>
            <w:r w:rsidR="006A5C47" w:rsidRPr="006A5C47">
              <w:rPr>
                <w:bCs/>
              </w:rPr>
              <w:t xml:space="preserve">, </w:t>
            </w:r>
            <w:proofErr w:type="spellStart"/>
            <w:r w:rsidR="006A5C47" w:rsidRPr="006A5C47">
              <w:rPr>
                <w:bCs/>
                <w:lang w:eastAsia="mk-MK"/>
              </w:rPr>
              <w:t>здравствен</w:t>
            </w:r>
            <w:proofErr w:type="spellEnd"/>
            <w:r w:rsidR="006A5C47" w:rsidRPr="006A5C47">
              <w:rPr>
                <w:bCs/>
                <w:lang w:eastAsia="mk-MK"/>
              </w:rPr>
              <w:t xml:space="preserve"> </w:t>
            </w:r>
            <w:proofErr w:type="spellStart"/>
            <w:r w:rsidR="006A5C47" w:rsidRPr="006A5C47">
              <w:rPr>
                <w:bCs/>
                <w:lang w:eastAsia="mk-MK"/>
              </w:rPr>
              <w:t>пункт</w:t>
            </w:r>
            <w:proofErr w:type="spellEnd"/>
            <w:r w:rsidR="006A5C47" w:rsidRPr="006A5C47">
              <w:rPr>
                <w:bCs/>
                <w:lang w:eastAsia="mk-MK"/>
              </w:rPr>
              <w:t xml:space="preserve"> </w:t>
            </w:r>
            <w:proofErr w:type="spellStart"/>
            <w:r w:rsidR="006A5C47" w:rsidRPr="006A5C47">
              <w:rPr>
                <w:bCs/>
                <w:lang w:eastAsia="mk-MK"/>
              </w:rPr>
              <w:t>Долни</w:t>
            </w:r>
            <w:proofErr w:type="spellEnd"/>
            <w:r w:rsidR="006A5C47" w:rsidRPr="006A5C47">
              <w:rPr>
                <w:bCs/>
                <w:lang w:eastAsia="mk-MK"/>
              </w:rPr>
              <w:t xml:space="preserve"> </w:t>
            </w:r>
            <w:proofErr w:type="spellStart"/>
            <w:r w:rsidR="006A5C47" w:rsidRPr="006A5C47">
              <w:rPr>
                <w:bCs/>
                <w:lang w:eastAsia="mk-MK"/>
              </w:rPr>
              <w:t>Дисан</w:t>
            </w:r>
            <w:proofErr w:type="spellEnd"/>
            <w:r w:rsidR="00945044">
              <w:rPr>
                <w:bCs/>
                <w:lang w:val="mk-MK" w:eastAsia="mk-MK"/>
              </w:rPr>
              <w:t xml:space="preserve"> </w:t>
            </w:r>
            <w:r w:rsidR="00945044" w:rsidRPr="00E2420E">
              <w:rPr>
                <w:rFonts w:cs="Arial"/>
                <w:noProof/>
                <w:sz w:val="21"/>
                <w:szCs w:val="21"/>
                <w:lang w:val="mk-MK" w:eastAsia="ar-SA"/>
              </w:rPr>
              <w:t>со мерки за енергетска ефикасност</w:t>
            </w:r>
          </w:p>
        </w:tc>
      </w:tr>
      <w:tr w:rsidR="004C03C3" w:rsidRPr="004C03C3" w14:paraId="7432E0C5" w14:textId="77777777" w:rsidTr="00945044">
        <w:trPr>
          <w:gridAfter w:val="1"/>
          <w:wAfter w:w="7" w:type="dxa"/>
          <w:trHeight w:hRule="exact" w:val="3943"/>
          <w:jc w:val="center"/>
        </w:trPr>
        <w:tc>
          <w:tcPr>
            <w:tcW w:w="2170" w:type="dxa"/>
            <w:vAlign w:val="center"/>
          </w:tcPr>
          <w:p w14:paraId="70FD1F0D" w14:textId="77777777" w:rsidR="004C03C3" w:rsidRPr="00233B77" w:rsidRDefault="004C03C3" w:rsidP="00945044">
            <w:pPr>
              <w:spacing w:before="60" w:after="60"/>
              <w:rPr>
                <w:rFonts w:ascii="Arial" w:hAnsi="Arial" w:cs="Arial"/>
                <w:color w:val="000000" w:themeColor="text1"/>
                <w:lang w:val="mk-MK"/>
              </w:rPr>
            </w:pPr>
            <w:r w:rsidRPr="00233B77">
              <w:rPr>
                <w:rFonts w:ascii="Arial" w:hAnsi="Arial" w:cs="Arial"/>
                <w:color w:val="000000" w:themeColor="text1"/>
                <w:lang w:val="mk-MK"/>
              </w:rPr>
              <w:t>0. Општи услови</w:t>
            </w:r>
          </w:p>
          <w:p w14:paraId="399D1DE0" w14:textId="77777777" w:rsidR="004C03C3" w:rsidRPr="00233B77" w:rsidRDefault="004C03C3" w:rsidP="00945044">
            <w:pPr>
              <w:pStyle w:val="Header1-Clauses"/>
              <w:numPr>
                <w:ilvl w:val="0"/>
                <w:numId w:val="0"/>
              </w:numPr>
              <w:spacing w:before="60" w:after="60"/>
              <w:rPr>
                <w:rFonts w:cs="Arial"/>
                <w:b w:val="0"/>
                <w:bCs/>
                <w:color w:val="000000" w:themeColor="text1"/>
                <w:lang w:val="mk-MK"/>
              </w:rPr>
            </w:pPr>
            <w:r w:rsidRPr="00233B77">
              <w:rPr>
                <w:rFonts w:cs="Arial"/>
                <w:b w:val="0"/>
                <w:bCs/>
                <w:color w:val="000000" w:themeColor="text1"/>
                <w:lang w:val="mk-MK"/>
              </w:rPr>
              <w:t>Безбедност на заедницата и мерки за безбедност и здравје при работа  за работниците</w:t>
            </w:r>
          </w:p>
        </w:tc>
        <w:tc>
          <w:tcPr>
            <w:tcW w:w="1800" w:type="dxa"/>
            <w:vAlign w:val="center"/>
          </w:tcPr>
          <w:p w14:paraId="5B8FE06E" w14:textId="77777777" w:rsidR="004C03C3" w:rsidRPr="00233B77" w:rsidRDefault="004C03C3" w:rsidP="00945044">
            <w:pPr>
              <w:pStyle w:val="Header1-Clauses"/>
              <w:numPr>
                <w:ilvl w:val="0"/>
                <w:numId w:val="0"/>
              </w:numPr>
              <w:spacing w:before="60" w:after="60"/>
              <w:ind w:left="93" w:right="147"/>
              <w:rPr>
                <w:rFonts w:cs="Arial"/>
                <w:b w:val="0"/>
                <w:bCs/>
                <w:color w:val="000000" w:themeColor="text1"/>
                <w:lang w:val="mk-MK"/>
              </w:rPr>
            </w:pPr>
            <w:r w:rsidRPr="00233B77">
              <w:rPr>
                <w:rFonts w:cs="Arial"/>
                <w:b w:val="0"/>
                <w:bCs/>
                <w:color w:val="000000" w:themeColor="text1"/>
                <w:lang w:val="mk-MK"/>
              </w:rPr>
              <w:t>На локацијата</w:t>
            </w:r>
          </w:p>
          <w:p w14:paraId="39A1D5CC" w14:textId="77777777" w:rsidR="004C03C3" w:rsidRPr="00233B77" w:rsidRDefault="004C03C3" w:rsidP="00945044">
            <w:pPr>
              <w:pStyle w:val="Header1-Clauses"/>
              <w:numPr>
                <w:ilvl w:val="0"/>
                <w:numId w:val="0"/>
              </w:numPr>
              <w:spacing w:before="60" w:after="60"/>
              <w:ind w:left="93" w:right="147"/>
              <w:rPr>
                <w:rFonts w:cs="Arial"/>
                <w:b w:val="0"/>
                <w:bCs/>
                <w:color w:val="000000" w:themeColor="text1"/>
                <w:lang w:val="mk-MK"/>
              </w:rPr>
            </w:pPr>
            <w:r w:rsidRPr="00233B77">
              <w:rPr>
                <w:rFonts w:cs="Arial"/>
                <w:b w:val="0"/>
                <w:bCs/>
                <w:color w:val="000000" w:themeColor="text1"/>
                <w:lang w:val="mk-MK"/>
              </w:rPr>
              <w:t>Проверка на  дневните листи за усогласеност на Изведувачот</w:t>
            </w:r>
          </w:p>
        </w:tc>
        <w:tc>
          <w:tcPr>
            <w:tcW w:w="4680" w:type="dxa"/>
            <w:gridSpan w:val="3"/>
            <w:vAlign w:val="center"/>
          </w:tcPr>
          <w:p w14:paraId="1093B3ED" w14:textId="77777777" w:rsidR="004C03C3" w:rsidRPr="00233B77" w:rsidRDefault="004C03C3" w:rsidP="00945044">
            <w:pPr>
              <w:pStyle w:val="Header1-Clauses"/>
              <w:numPr>
                <w:ilvl w:val="0"/>
                <w:numId w:val="0"/>
              </w:numPr>
              <w:spacing w:before="60" w:after="60"/>
              <w:ind w:left="136"/>
              <w:rPr>
                <w:rFonts w:cs="Arial"/>
                <w:b w:val="0"/>
                <w:bCs/>
                <w:color w:val="000000" w:themeColor="text1"/>
                <w:lang w:val="mk-MK"/>
              </w:rPr>
            </w:pPr>
            <w:r w:rsidRPr="00233B77">
              <w:rPr>
                <w:rFonts w:cs="Arial"/>
                <w:b w:val="0"/>
                <w:bCs/>
                <w:color w:val="000000" w:themeColor="text1"/>
                <w:lang w:val="mk-MK"/>
              </w:rPr>
              <w:t>Се проверува дали има јавно известување кое содржи информации за инвеститорот, изведувачот и надзорот, како и за механизмот за поплаки, достапноста на сандачето за жалби и за Одборот на корисници</w:t>
            </w:r>
          </w:p>
          <w:p w14:paraId="0D6A4326" w14:textId="77777777" w:rsidR="004C03C3" w:rsidRPr="00233B77" w:rsidRDefault="004C03C3" w:rsidP="00945044">
            <w:pPr>
              <w:pStyle w:val="Header1-Clauses"/>
              <w:numPr>
                <w:ilvl w:val="0"/>
                <w:numId w:val="0"/>
              </w:numPr>
              <w:spacing w:before="60" w:after="60"/>
              <w:ind w:left="136"/>
              <w:rPr>
                <w:rFonts w:cs="Arial"/>
                <w:b w:val="0"/>
                <w:bCs/>
                <w:color w:val="000000" w:themeColor="text1"/>
                <w:lang w:val="mk-MK"/>
              </w:rPr>
            </w:pPr>
            <w:r w:rsidRPr="00233B77">
              <w:rPr>
                <w:rFonts w:cs="Arial"/>
                <w:b w:val="0"/>
                <w:bCs/>
                <w:color w:val="000000" w:themeColor="text1"/>
                <w:lang w:val="mk-MK"/>
              </w:rPr>
              <w:t>Дали оградувањето и обележувањето на локацијата е соодветно направено за да се спречат здравствени и безбедносни ризици - механички повреди на работниците, пациентите, персоналот и посетителите.</w:t>
            </w:r>
          </w:p>
          <w:p w14:paraId="409EB730" w14:textId="6C883A9E" w:rsidR="004C03C3" w:rsidRPr="00233B77" w:rsidRDefault="004C03C3" w:rsidP="00945044">
            <w:pPr>
              <w:pStyle w:val="Header1-Clauses"/>
              <w:numPr>
                <w:ilvl w:val="0"/>
                <w:numId w:val="0"/>
              </w:numPr>
              <w:spacing w:before="60" w:after="60"/>
              <w:ind w:left="136"/>
              <w:rPr>
                <w:rFonts w:cs="Arial"/>
                <w:b w:val="0"/>
                <w:bCs/>
                <w:color w:val="000000" w:themeColor="text1"/>
                <w:lang w:val="mk-MK"/>
              </w:rPr>
            </w:pPr>
            <w:r w:rsidRPr="00233B77">
              <w:rPr>
                <w:rFonts w:cs="Arial"/>
                <w:b w:val="0"/>
                <w:bCs/>
                <w:color w:val="000000" w:themeColor="text1"/>
                <w:lang w:val="mk-MK"/>
              </w:rPr>
              <w:t xml:space="preserve">Дали е </w:t>
            </w:r>
            <w:r w:rsidR="00233B77" w:rsidRPr="00233B77">
              <w:rPr>
                <w:rFonts w:cs="Arial"/>
                <w:b w:val="0"/>
                <w:bCs/>
                <w:color w:val="000000" w:themeColor="text1"/>
                <w:lang w:val="mk-MK"/>
              </w:rPr>
              <w:t xml:space="preserve">обезбеден </w:t>
            </w:r>
            <w:r w:rsidRPr="00233B77">
              <w:rPr>
                <w:rFonts w:cs="Arial"/>
                <w:b w:val="0"/>
                <w:bCs/>
                <w:color w:val="000000" w:themeColor="text1"/>
                <w:lang w:val="mk-MK"/>
              </w:rPr>
              <w:t>безбеден пристап и мобилност на сите (работници, пациенти, персонал и посетители) кои ќе бидат засегнати во близина на локацијата на проектот и во внатрешноста на зградата</w:t>
            </w:r>
          </w:p>
        </w:tc>
        <w:tc>
          <w:tcPr>
            <w:tcW w:w="1800" w:type="dxa"/>
            <w:gridSpan w:val="2"/>
            <w:vAlign w:val="center"/>
          </w:tcPr>
          <w:p w14:paraId="23E670A0" w14:textId="77777777" w:rsidR="004C03C3" w:rsidRPr="00233B77" w:rsidRDefault="004C03C3" w:rsidP="00945044">
            <w:pPr>
              <w:pStyle w:val="Header1-Clauses"/>
              <w:numPr>
                <w:ilvl w:val="0"/>
                <w:numId w:val="0"/>
              </w:numPr>
              <w:spacing w:before="60" w:after="60"/>
              <w:ind w:left="134" w:right="249"/>
              <w:rPr>
                <w:rFonts w:cs="Arial"/>
                <w:b w:val="0"/>
                <w:bCs/>
                <w:color w:val="000000" w:themeColor="text1"/>
                <w:lang w:val="mk-MK"/>
              </w:rPr>
            </w:pPr>
            <w:r w:rsidRPr="00233B77">
              <w:rPr>
                <w:rFonts w:cs="Arial"/>
                <w:b w:val="0"/>
                <w:bCs/>
                <w:color w:val="000000" w:themeColor="text1"/>
                <w:lang w:val="mk-MK"/>
              </w:rPr>
              <w:t>Пред почетокот на работите</w:t>
            </w:r>
          </w:p>
          <w:p w14:paraId="5A7B68D7" w14:textId="77777777" w:rsidR="004C03C3" w:rsidRPr="00233B77" w:rsidRDefault="004C03C3" w:rsidP="00945044">
            <w:pPr>
              <w:pStyle w:val="Header1-Clauses"/>
              <w:numPr>
                <w:ilvl w:val="0"/>
                <w:numId w:val="0"/>
              </w:numPr>
              <w:spacing w:before="60" w:after="60"/>
              <w:ind w:left="134" w:right="249"/>
              <w:rPr>
                <w:rFonts w:cs="Arial"/>
                <w:b w:val="0"/>
                <w:bCs/>
                <w:color w:val="000000" w:themeColor="text1"/>
                <w:lang w:val="mk-MK"/>
              </w:rPr>
            </w:pPr>
          </w:p>
          <w:p w14:paraId="4B71DB38" w14:textId="77777777" w:rsidR="004C03C3" w:rsidRPr="00233B77" w:rsidRDefault="004C03C3" w:rsidP="00945044">
            <w:pPr>
              <w:pStyle w:val="Header1-Clauses"/>
              <w:numPr>
                <w:ilvl w:val="0"/>
                <w:numId w:val="0"/>
              </w:numPr>
              <w:spacing w:before="60" w:after="60"/>
              <w:ind w:left="134" w:right="249"/>
              <w:rPr>
                <w:rFonts w:cs="Arial"/>
                <w:b w:val="0"/>
                <w:bCs/>
                <w:color w:val="000000" w:themeColor="text1"/>
                <w:lang w:val="mk-MK"/>
              </w:rPr>
            </w:pPr>
            <w:r w:rsidRPr="00233B77">
              <w:rPr>
                <w:rFonts w:cs="Arial"/>
                <w:b w:val="0"/>
                <w:bCs/>
                <w:color w:val="000000" w:themeColor="text1"/>
                <w:lang w:val="mk-MK"/>
              </w:rPr>
              <w:t>Постојано, на почетокот на секој работен ден од страна на управителот на Изведувачот</w:t>
            </w:r>
          </w:p>
        </w:tc>
        <w:tc>
          <w:tcPr>
            <w:tcW w:w="2019" w:type="dxa"/>
            <w:vAlign w:val="center"/>
          </w:tcPr>
          <w:p w14:paraId="69F3C863" w14:textId="486D9511" w:rsidR="004C03C3" w:rsidRPr="00233B77" w:rsidRDefault="004C03C3" w:rsidP="00945044">
            <w:pPr>
              <w:pStyle w:val="Header1-Clauses"/>
              <w:numPr>
                <w:ilvl w:val="0"/>
                <w:numId w:val="0"/>
              </w:numPr>
              <w:spacing w:before="60" w:after="60"/>
              <w:ind w:left="177" w:right="-177"/>
              <w:rPr>
                <w:rFonts w:cs="Arial"/>
                <w:b w:val="0"/>
                <w:bCs/>
                <w:color w:val="000000" w:themeColor="text1"/>
                <w:lang w:val="mk-MK"/>
              </w:rPr>
            </w:pPr>
            <w:r w:rsidRPr="00233B77">
              <w:rPr>
                <w:rFonts w:cs="Arial"/>
                <w:b w:val="0"/>
                <w:bCs/>
                <w:color w:val="000000" w:themeColor="text1"/>
                <w:lang w:val="mk-MK"/>
              </w:rPr>
              <w:t xml:space="preserve">Надзор претставник од </w:t>
            </w:r>
            <w:r w:rsidR="00AD1080">
              <w:rPr>
                <w:rFonts w:cs="Arial"/>
                <w:b w:val="0"/>
                <w:bCs/>
                <w:color w:val="000000" w:themeColor="text1"/>
                <w:lang w:val="mk-MK"/>
              </w:rPr>
              <w:t xml:space="preserve">ЗД </w:t>
            </w:r>
            <w:r w:rsidR="00974069">
              <w:rPr>
                <w:rFonts w:cs="Arial"/>
                <w:b w:val="0"/>
                <w:bCs/>
                <w:color w:val="000000" w:themeColor="text1"/>
                <w:lang w:val="mk-MK"/>
              </w:rPr>
              <w:t>Неготино</w:t>
            </w:r>
          </w:p>
        </w:tc>
        <w:tc>
          <w:tcPr>
            <w:tcW w:w="1890" w:type="dxa"/>
            <w:vAlign w:val="center"/>
          </w:tcPr>
          <w:p w14:paraId="485B5E06" w14:textId="77777777" w:rsidR="004C03C3" w:rsidRPr="00233B77" w:rsidRDefault="004C03C3" w:rsidP="00945044">
            <w:pPr>
              <w:pStyle w:val="Header1-Clauses"/>
              <w:numPr>
                <w:ilvl w:val="0"/>
                <w:numId w:val="0"/>
              </w:numPr>
              <w:spacing w:before="60" w:after="60"/>
              <w:ind w:left="177" w:right="-177"/>
              <w:rPr>
                <w:rFonts w:cs="Arial"/>
                <w:b w:val="0"/>
                <w:bCs/>
                <w:color w:val="000000" w:themeColor="text1"/>
                <w:lang w:val="mk-MK"/>
              </w:rPr>
            </w:pPr>
            <w:r w:rsidRPr="00233B77">
              <w:rPr>
                <w:rFonts w:cs="Arial"/>
                <w:b w:val="0"/>
                <w:bCs/>
                <w:color w:val="000000" w:themeColor="text1"/>
                <w:lang w:val="mk-MK"/>
              </w:rPr>
              <w:t>Вклучено во буџетот на проектот</w:t>
            </w:r>
          </w:p>
        </w:tc>
      </w:tr>
      <w:tr w:rsidR="004C03C3" w:rsidRPr="004C03C3" w14:paraId="5868B3D6" w14:textId="77777777" w:rsidTr="00945044">
        <w:trPr>
          <w:gridAfter w:val="1"/>
          <w:wAfter w:w="7" w:type="dxa"/>
          <w:trHeight w:hRule="exact" w:val="1792"/>
          <w:jc w:val="center"/>
        </w:trPr>
        <w:tc>
          <w:tcPr>
            <w:tcW w:w="2170" w:type="dxa"/>
            <w:vAlign w:val="center"/>
          </w:tcPr>
          <w:p w14:paraId="5EE5E88A" w14:textId="77777777" w:rsidR="004C03C3" w:rsidRPr="00233B77" w:rsidRDefault="004C03C3" w:rsidP="00945044">
            <w:pPr>
              <w:spacing w:before="60" w:after="60"/>
              <w:rPr>
                <w:rFonts w:ascii="Arial" w:hAnsi="Arial" w:cs="Arial"/>
                <w:color w:val="000000" w:themeColor="text1"/>
                <w:lang w:val="mk-MK"/>
              </w:rPr>
            </w:pPr>
            <w:r w:rsidRPr="00233B77">
              <w:rPr>
                <w:rFonts w:ascii="Arial" w:hAnsi="Arial" w:cs="Arial"/>
                <w:color w:val="000000" w:themeColor="text1"/>
                <w:lang w:val="mk-MK"/>
              </w:rPr>
              <w:t>0. Општи услови</w:t>
            </w:r>
          </w:p>
          <w:p w14:paraId="3516E374" w14:textId="77777777" w:rsidR="004C03C3" w:rsidRPr="00233B77" w:rsidRDefault="004C03C3" w:rsidP="00945044">
            <w:pPr>
              <w:pStyle w:val="Header1-Clauses"/>
              <w:numPr>
                <w:ilvl w:val="0"/>
                <w:numId w:val="0"/>
              </w:numPr>
              <w:spacing w:before="60" w:after="60"/>
              <w:rPr>
                <w:rFonts w:cs="Arial"/>
                <w:b w:val="0"/>
                <w:color w:val="000000" w:themeColor="text1"/>
                <w:lang w:val="mk-MK"/>
              </w:rPr>
            </w:pPr>
            <w:r w:rsidRPr="00233B77">
              <w:rPr>
                <w:rFonts w:cs="Arial"/>
                <w:b w:val="0"/>
                <w:color w:val="000000" w:themeColor="text1"/>
                <w:lang w:val="mk-MK"/>
              </w:rPr>
              <w:t>Обезбедени сите потребни дозволи и планови</w:t>
            </w:r>
          </w:p>
        </w:tc>
        <w:tc>
          <w:tcPr>
            <w:tcW w:w="1800" w:type="dxa"/>
            <w:vAlign w:val="center"/>
          </w:tcPr>
          <w:p w14:paraId="4A20B381" w14:textId="2993588E" w:rsidR="004C03C3" w:rsidRPr="00233B77" w:rsidRDefault="004C03C3" w:rsidP="00945044">
            <w:pPr>
              <w:pStyle w:val="Header1-Clauses"/>
              <w:numPr>
                <w:ilvl w:val="0"/>
                <w:numId w:val="0"/>
              </w:numPr>
              <w:spacing w:before="60" w:after="60"/>
              <w:ind w:left="93" w:right="147"/>
              <w:rPr>
                <w:rFonts w:cs="Arial"/>
                <w:b w:val="0"/>
                <w:color w:val="000000" w:themeColor="text1"/>
                <w:lang w:val="mk-MK"/>
              </w:rPr>
            </w:pPr>
            <w:r w:rsidRPr="00233B77">
              <w:rPr>
                <w:rFonts w:cs="Arial"/>
                <w:b w:val="0"/>
                <w:color w:val="000000" w:themeColor="text1"/>
                <w:lang w:val="mk-MK"/>
              </w:rPr>
              <w:t xml:space="preserve">Во Управата во Министерството за здравство и </w:t>
            </w:r>
            <w:r w:rsidR="00233B77" w:rsidRPr="00233B77">
              <w:rPr>
                <w:b w:val="0"/>
                <w:i/>
                <w:iCs/>
                <w:color w:val="000000" w:themeColor="text1"/>
              </w:rPr>
              <w:t xml:space="preserve">ЈЗУ </w:t>
            </w:r>
            <w:proofErr w:type="spellStart"/>
            <w:r w:rsidR="00233B77" w:rsidRPr="00233B77">
              <w:rPr>
                <w:b w:val="0"/>
                <w:i/>
                <w:iCs/>
                <w:color w:val="000000" w:themeColor="text1"/>
              </w:rPr>
              <w:t>Здравствен</w:t>
            </w:r>
            <w:proofErr w:type="spellEnd"/>
            <w:r w:rsidR="00233B77" w:rsidRPr="00233B77">
              <w:rPr>
                <w:b w:val="0"/>
                <w:i/>
                <w:iCs/>
                <w:color w:val="000000" w:themeColor="text1"/>
              </w:rPr>
              <w:t xml:space="preserve"> </w:t>
            </w:r>
            <w:proofErr w:type="spellStart"/>
            <w:r w:rsidR="00233B77" w:rsidRPr="00233B77">
              <w:rPr>
                <w:b w:val="0"/>
                <w:i/>
                <w:iCs/>
                <w:color w:val="000000" w:themeColor="text1"/>
              </w:rPr>
              <w:t>Дом</w:t>
            </w:r>
            <w:proofErr w:type="spellEnd"/>
            <w:r w:rsidR="00233B77" w:rsidRPr="00233B77">
              <w:rPr>
                <w:b w:val="0"/>
                <w:i/>
                <w:iCs/>
                <w:color w:val="000000" w:themeColor="text1"/>
              </w:rPr>
              <w:t xml:space="preserve"> </w:t>
            </w:r>
            <w:proofErr w:type="spellStart"/>
            <w:r w:rsidR="00974069">
              <w:rPr>
                <w:b w:val="0"/>
                <w:i/>
                <w:iCs/>
                <w:color w:val="000000" w:themeColor="text1"/>
              </w:rPr>
              <w:t>Неготино</w:t>
            </w:r>
            <w:proofErr w:type="spellEnd"/>
          </w:p>
        </w:tc>
        <w:tc>
          <w:tcPr>
            <w:tcW w:w="4680" w:type="dxa"/>
            <w:gridSpan w:val="3"/>
            <w:vAlign w:val="center"/>
          </w:tcPr>
          <w:p w14:paraId="639337F3" w14:textId="11BD9FF9" w:rsidR="004C03C3" w:rsidRPr="00233B77" w:rsidRDefault="004C03C3" w:rsidP="00945044">
            <w:pPr>
              <w:pStyle w:val="Header1-Clauses"/>
              <w:numPr>
                <w:ilvl w:val="0"/>
                <w:numId w:val="0"/>
              </w:numPr>
              <w:spacing w:before="60" w:after="60"/>
              <w:ind w:left="136"/>
              <w:rPr>
                <w:rFonts w:cs="Arial"/>
                <w:b w:val="0"/>
                <w:color w:val="000000" w:themeColor="text1"/>
                <w:lang w:val="mk-MK"/>
              </w:rPr>
            </w:pPr>
            <w:r w:rsidRPr="00233B77">
              <w:rPr>
                <w:rFonts w:cs="Arial"/>
                <w:b w:val="0"/>
                <w:color w:val="000000" w:themeColor="text1"/>
                <w:lang w:val="mk-MK"/>
              </w:rPr>
              <w:t>Проверка на сите потребни дозволи и документи: Елаборат за безбедност и здравје при работа, План за евакуација во случај на пожар, план за превенција од Covid-19, План за управување со градилиштето и План за управување со отпад</w:t>
            </w:r>
          </w:p>
        </w:tc>
        <w:tc>
          <w:tcPr>
            <w:tcW w:w="1800" w:type="dxa"/>
            <w:gridSpan w:val="2"/>
            <w:vAlign w:val="center"/>
          </w:tcPr>
          <w:p w14:paraId="21D6482F" w14:textId="77777777" w:rsidR="004C03C3" w:rsidRPr="00233B77" w:rsidRDefault="004C03C3" w:rsidP="00945044">
            <w:pPr>
              <w:pStyle w:val="Header1-Clauses"/>
              <w:numPr>
                <w:ilvl w:val="0"/>
                <w:numId w:val="0"/>
              </w:numPr>
              <w:spacing w:before="60" w:after="60"/>
              <w:ind w:left="177" w:right="107"/>
              <w:rPr>
                <w:rFonts w:cs="Arial"/>
                <w:b w:val="0"/>
                <w:color w:val="000000" w:themeColor="text1"/>
                <w:lang w:val="mk-MK"/>
              </w:rPr>
            </w:pPr>
            <w:r w:rsidRPr="00233B77">
              <w:rPr>
                <w:rFonts w:cs="Arial"/>
                <w:b w:val="0"/>
                <w:color w:val="000000" w:themeColor="text1"/>
                <w:lang w:val="mk-MK"/>
              </w:rPr>
              <w:t>Пред да започнат работите</w:t>
            </w:r>
          </w:p>
        </w:tc>
        <w:tc>
          <w:tcPr>
            <w:tcW w:w="2019" w:type="dxa"/>
            <w:vAlign w:val="center"/>
          </w:tcPr>
          <w:p w14:paraId="349C03EC" w14:textId="77777777" w:rsidR="004C03C3" w:rsidRPr="00233B77" w:rsidRDefault="004C03C3" w:rsidP="00945044">
            <w:pPr>
              <w:pStyle w:val="Header1-Clauses"/>
              <w:numPr>
                <w:ilvl w:val="0"/>
                <w:numId w:val="0"/>
              </w:numPr>
              <w:spacing w:before="60" w:after="60"/>
              <w:ind w:left="177" w:right="-177"/>
              <w:rPr>
                <w:rFonts w:cs="Arial"/>
                <w:b w:val="0"/>
                <w:color w:val="000000" w:themeColor="text1"/>
                <w:lang w:val="mk-MK"/>
              </w:rPr>
            </w:pPr>
            <w:r w:rsidRPr="00233B77">
              <w:rPr>
                <w:rFonts w:cs="Arial"/>
                <w:b w:val="0"/>
                <w:color w:val="000000" w:themeColor="text1"/>
                <w:lang w:val="mk-MK"/>
              </w:rPr>
              <w:t>Надзор</w:t>
            </w:r>
          </w:p>
          <w:p w14:paraId="604F4E32" w14:textId="1A0613CF" w:rsidR="004C03C3" w:rsidRPr="00233B77" w:rsidRDefault="004C03C3" w:rsidP="00945044">
            <w:pPr>
              <w:pStyle w:val="Header1-Clauses"/>
              <w:numPr>
                <w:ilvl w:val="0"/>
                <w:numId w:val="0"/>
              </w:numPr>
              <w:spacing w:before="60" w:after="60"/>
              <w:ind w:left="177" w:right="-177"/>
              <w:rPr>
                <w:rFonts w:cs="Arial"/>
                <w:b w:val="0"/>
                <w:color w:val="000000" w:themeColor="text1"/>
                <w:lang w:val="mk-MK"/>
              </w:rPr>
            </w:pPr>
            <w:r w:rsidRPr="00233B77">
              <w:rPr>
                <w:rFonts w:cs="Arial"/>
                <w:b w:val="0"/>
                <w:color w:val="000000" w:themeColor="text1"/>
                <w:lang w:val="mk-MK"/>
              </w:rPr>
              <w:t xml:space="preserve">Претставник од </w:t>
            </w:r>
            <w:r w:rsidR="00AD1080">
              <w:rPr>
                <w:rFonts w:cs="Arial"/>
                <w:b w:val="0"/>
                <w:bCs/>
                <w:color w:val="000000" w:themeColor="text1"/>
                <w:lang w:val="mk-MK"/>
              </w:rPr>
              <w:t xml:space="preserve">ЗД </w:t>
            </w:r>
            <w:r w:rsidR="00974069">
              <w:rPr>
                <w:rFonts w:cs="Arial"/>
                <w:b w:val="0"/>
                <w:bCs/>
                <w:color w:val="000000" w:themeColor="text1"/>
                <w:lang w:val="mk-MK"/>
              </w:rPr>
              <w:t>Неготино</w:t>
            </w:r>
          </w:p>
        </w:tc>
        <w:tc>
          <w:tcPr>
            <w:tcW w:w="1890" w:type="dxa"/>
            <w:vAlign w:val="center"/>
          </w:tcPr>
          <w:p w14:paraId="5D77CFB8" w14:textId="77777777" w:rsidR="004C03C3" w:rsidRPr="00233B77" w:rsidRDefault="004C03C3" w:rsidP="00945044">
            <w:pPr>
              <w:pStyle w:val="Header1-Clauses"/>
              <w:numPr>
                <w:ilvl w:val="0"/>
                <w:numId w:val="0"/>
              </w:numPr>
              <w:spacing w:before="60" w:after="60"/>
              <w:ind w:left="177" w:right="-177"/>
              <w:rPr>
                <w:rFonts w:cs="Arial"/>
                <w:b w:val="0"/>
                <w:color w:val="000000" w:themeColor="text1"/>
                <w:lang w:val="mk-MK"/>
              </w:rPr>
            </w:pPr>
            <w:r w:rsidRPr="00233B77">
              <w:rPr>
                <w:rFonts w:cs="Arial"/>
                <w:b w:val="0"/>
                <w:color w:val="000000" w:themeColor="text1"/>
                <w:lang w:val="mk-MK"/>
              </w:rPr>
              <w:t>Вклучено во буџетот на проектот</w:t>
            </w:r>
          </w:p>
        </w:tc>
      </w:tr>
      <w:tr w:rsidR="004C03C3" w:rsidRPr="004C03C3" w14:paraId="609E0133" w14:textId="77777777" w:rsidTr="00AD1080">
        <w:trPr>
          <w:gridAfter w:val="1"/>
          <w:wAfter w:w="7" w:type="dxa"/>
          <w:trHeight w:hRule="exact" w:val="1298"/>
          <w:jc w:val="center"/>
        </w:trPr>
        <w:tc>
          <w:tcPr>
            <w:tcW w:w="2170" w:type="dxa"/>
            <w:vAlign w:val="center"/>
          </w:tcPr>
          <w:p w14:paraId="43C80B75" w14:textId="77777777" w:rsidR="004C03C3" w:rsidRPr="00FA0A02" w:rsidRDefault="004C03C3" w:rsidP="00945044">
            <w:pPr>
              <w:pStyle w:val="Header1-Clauses"/>
              <w:numPr>
                <w:ilvl w:val="0"/>
                <w:numId w:val="0"/>
              </w:numPr>
              <w:spacing w:before="60" w:after="60"/>
              <w:rPr>
                <w:rFonts w:cs="Arial"/>
                <w:b w:val="0"/>
                <w:color w:val="000000" w:themeColor="text1"/>
                <w:lang w:val="mk-MK"/>
              </w:rPr>
            </w:pPr>
          </w:p>
          <w:p w14:paraId="6C6C64DD" w14:textId="77777777" w:rsidR="004C03C3" w:rsidRPr="00FA0A02" w:rsidRDefault="004C03C3" w:rsidP="00945044">
            <w:pPr>
              <w:spacing w:before="60" w:after="60"/>
              <w:rPr>
                <w:rFonts w:ascii="Arial" w:hAnsi="Arial" w:cs="Arial"/>
                <w:color w:val="000000" w:themeColor="text1"/>
                <w:lang w:val="mk-MK"/>
              </w:rPr>
            </w:pPr>
            <w:r w:rsidRPr="00FA0A02">
              <w:rPr>
                <w:rFonts w:ascii="Arial" w:hAnsi="Arial" w:cs="Arial"/>
                <w:color w:val="000000" w:themeColor="text1"/>
                <w:lang w:val="mk-MK"/>
              </w:rPr>
              <w:t>0. Општи услови</w:t>
            </w:r>
          </w:p>
          <w:p w14:paraId="15665891" w14:textId="77777777" w:rsidR="004C03C3" w:rsidRPr="00FA0A02" w:rsidRDefault="004C03C3" w:rsidP="00945044">
            <w:pPr>
              <w:pStyle w:val="Header1-Clauses"/>
              <w:numPr>
                <w:ilvl w:val="0"/>
                <w:numId w:val="0"/>
              </w:numPr>
              <w:spacing w:before="60" w:after="60"/>
              <w:rPr>
                <w:rFonts w:cs="Arial"/>
                <w:b w:val="0"/>
                <w:color w:val="000000" w:themeColor="text1"/>
                <w:lang w:val="mk-MK"/>
              </w:rPr>
            </w:pPr>
            <w:r w:rsidRPr="00FA0A02">
              <w:rPr>
                <w:rFonts w:cs="Arial"/>
                <w:b w:val="0"/>
                <w:color w:val="000000" w:themeColor="text1"/>
                <w:lang w:val="mk-MK"/>
              </w:rPr>
              <w:t>Превенција на несреќи</w:t>
            </w:r>
          </w:p>
        </w:tc>
        <w:tc>
          <w:tcPr>
            <w:tcW w:w="1800" w:type="dxa"/>
            <w:vAlign w:val="center"/>
          </w:tcPr>
          <w:p w14:paraId="126063E8" w14:textId="77777777" w:rsidR="004C03C3" w:rsidRPr="00FA0A02" w:rsidRDefault="004C03C3" w:rsidP="00945044">
            <w:pPr>
              <w:pStyle w:val="Header1-Clauses"/>
              <w:numPr>
                <w:ilvl w:val="0"/>
                <w:numId w:val="0"/>
              </w:numPr>
              <w:spacing w:before="60" w:after="60"/>
              <w:ind w:left="235" w:right="147"/>
              <w:rPr>
                <w:rFonts w:cs="Arial"/>
                <w:b w:val="0"/>
                <w:color w:val="000000" w:themeColor="text1"/>
                <w:lang w:val="mk-MK"/>
              </w:rPr>
            </w:pPr>
            <w:r w:rsidRPr="00FA0A02">
              <w:rPr>
                <w:rFonts w:cs="Arial"/>
                <w:b w:val="0"/>
                <w:color w:val="000000" w:themeColor="text1"/>
                <w:lang w:val="mk-MK"/>
              </w:rPr>
              <w:t>На локацијата</w:t>
            </w:r>
          </w:p>
        </w:tc>
        <w:tc>
          <w:tcPr>
            <w:tcW w:w="4680" w:type="dxa"/>
            <w:gridSpan w:val="3"/>
            <w:vAlign w:val="center"/>
          </w:tcPr>
          <w:p w14:paraId="16E57BB9" w14:textId="123DDDD4" w:rsidR="004C03C3" w:rsidRPr="00FA0A02" w:rsidRDefault="004C03C3" w:rsidP="00945044">
            <w:pPr>
              <w:pStyle w:val="Header1-Clauses"/>
              <w:numPr>
                <w:ilvl w:val="0"/>
                <w:numId w:val="0"/>
              </w:numPr>
              <w:spacing w:before="60" w:after="60"/>
              <w:ind w:left="136" w:right="150"/>
              <w:rPr>
                <w:rFonts w:cs="Arial"/>
                <w:b w:val="0"/>
                <w:color w:val="000000" w:themeColor="text1"/>
                <w:lang w:val="mk-MK"/>
              </w:rPr>
            </w:pPr>
            <w:r w:rsidRPr="00FA0A02">
              <w:rPr>
                <w:rFonts w:cs="Arial"/>
                <w:b w:val="0"/>
                <w:color w:val="000000" w:themeColor="text1"/>
                <w:lang w:val="mk-MK"/>
              </w:rPr>
              <w:t xml:space="preserve">Преку проверка дали има комплети за чистење на истекувањата, противпожарни апарати, дали возилата и опремата се во работна состојба на локацијата на </w:t>
            </w:r>
            <w:r w:rsidR="00C06288">
              <w:rPr>
                <w:rFonts w:cs="Arial"/>
                <w:b w:val="0"/>
                <w:bCs/>
                <w:color w:val="000000" w:themeColor="text1"/>
                <w:lang w:val="mk-MK"/>
              </w:rPr>
              <w:t xml:space="preserve">ЗД </w:t>
            </w:r>
            <w:r w:rsidR="00974069">
              <w:rPr>
                <w:rFonts w:cs="Arial"/>
                <w:b w:val="0"/>
                <w:bCs/>
                <w:color w:val="000000" w:themeColor="text1"/>
                <w:lang w:val="mk-MK"/>
              </w:rPr>
              <w:t>Неготино</w:t>
            </w:r>
          </w:p>
        </w:tc>
        <w:tc>
          <w:tcPr>
            <w:tcW w:w="1800" w:type="dxa"/>
            <w:gridSpan w:val="2"/>
            <w:vAlign w:val="center"/>
          </w:tcPr>
          <w:p w14:paraId="7CC823C6" w14:textId="77777777" w:rsidR="004C03C3" w:rsidRPr="00FA0A02" w:rsidRDefault="004C03C3" w:rsidP="00945044">
            <w:pPr>
              <w:pStyle w:val="Header1-Clauses"/>
              <w:numPr>
                <w:ilvl w:val="0"/>
                <w:numId w:val="0"/>
              </w:numPr>
              <w:spacing w:before="60" w:after="60"/>
              <w:ind w:left="177" w:right="107"/>
              <w:jc w:val="center"/>
              <w:rPr>
                <w:rFonts w:cs="Arial"/>
                <w:b w:val="0"/>
                <w:bCs/>
                <w:color w:val="000000" w:themeColor="text1"/>
                <w:lang w:val="mk-MK"/>
              </w:rPr>
            </w:pPr>
            <w:r w:rsidRPr="00FA0A02">
              <w:rPr>
                <w:rFonts w:cs="Arial"/>
                <w:b w:val="0"/>
                <w:bCs/>
                <w:color w:val="000000" w:themeColor="text1"/>
                <w:lang w:val="mk-MK"/>
              </w:rPr>
              <w:t>Пред почетокот на работите</w:t>
            </w:r>
          </w:p>
        </w:tc>
        <w:tc>
          <w:tcPr>
            <w:tcW w:w="2019" w:type="dxa"/>
            <w:vAlign w:val="center"/>
          </w:tcPr>
          <w:p w14:paraId="25114C48" w14:textId="77777777" w:rsidR="004C03C3" w:rsidRPr="00FA0A02" w:rsidRDefault="004C03C3" w:rsidP="00945044">
            <w:pPr>
              <w:pStyle w:val="Header1-Clauses"/>
              <w:numPr>
                <w:ilvl w:val="0"/>
                <w:numId w:val="0"/>
              </w:numPr>
              <w:spacing w:before="60" w:after="60"/>
              <w:ind w:left="177" w:right="154"/>
              <w:jc w:val="center"/>
              <w:rPr>
                <w:rFonts w:cs="Arial"/>
                <w:b w:val="0"/>
                <w:bCs/>
                <w:color w:val="000000" w:themeColor="text1"/>
                <w:lang w:val="mk-MK"/>
              </w:rPr>
            </w:pPr>
            <w:r w:rsidRPr="00FA0A02">
              <w:rPr>
                <w:rFonts w:cs="Arial"/>
                <w:b w:val="0"/>
                <w:bCs/>
                <w:color w:val="000000" w:themeColor="text1"/>
                <w:lang w:val="mk-MK"/>
              </w:rPr>
              <w:t>Надзор</w:t>
            </w:r>
          </w:p>
          <w:p w14:paraId="23A8289F" w14:textId="77CCB9AE" w:rsidR="004C03C3" w:rsidRPr="00FA0A02" w:rsidRDefault="004C03C3" w:rsidP="00945044">
            <w:pPr>
              <w:pStyle w:val="Header1-Clauses"/>
              <w:numPr>
                <w:ilvl w:val="0"/>
                <w:numId w:val="0"/>
              </w:numPr>
              <w:spacing w:before="60" w:after="60"/>
              <w:ind w:left="177" w:right="154"/>
              <w:jc w:val="center"/>
              <w:rPr>
                <w:rFonts w:cs="Arial"/>
                <w:b w:val="0"/>
                <w:bCs/>
                <w:color w:val="000000" w:themeColor="text1"/>
                <w:lang w:val="mk-MK"/>
              </w:rPr>
            </w:pPr>
            <w:r w:rsidRPr="00FA0A02">
              <w:rPr>
                <w:rFonts w:cs="Arial"/>
                <w:b w:val="0"/>
                <w:bCs/>
                <w:color w:val="000000" w:themeColor="text1"/>
                <w:lang w:val="mk-MK"/>
              </w:rPr>
              <w:t xml:space="preserve">претставник од </w:t>
            </w:r>
            <w:r w:rsidR="00AD1080">
              <w:rPr>
                <w:rFonts w:cs="Arial"/>
                <w:b w:val="0"/>
                <w:bCs/>
                <w:color w:val="000000" w:themeColor="text1"/>
                <w:lang w:val="mk-MK"/>
              </w:rPr>
              <w:t xml:space="preserve">ЗД </w:t>
            </w:r>
            <w:r w:rsidR="00974069">
              <w:rPr>
                <w:rFonts w:cs="Arial"/>
                <w:b w:val="0"/>
                <w:bCs/>
                <w:color w:val="000000" w:themeColor="text1"/>
                <w:lang w:val="mk-MK"/>
              </w:rPr>
              <w:t>Неготино</w:t>
            </w:r>
            <w:r w:rsidR="00AD1080" w:rsidRPr="00FA0A02">
              <w:rPr>
                <w:rFonts w:cs="Arial"/>
                <w:b w:val="0"/>
                <w:bCs/>
                <w:color w:val="000000" w:themeColor="text1"/>
                <w:lang w:val="mk-MK"/>
              </w:rPr>
              <w:t xml:space="preserve"> </w:t>
            </w:r>
            <w:r w:rsidRPr="00FA0A02">
              <w:rPr>
                <w:rFonts w:cs="Arial"/>
                <w:b w:val="0"/>
                <w:bCs/>
                <w:color w:val="000000" w:themeColor="text1"/>
                <w:lang w:val="mk-MK"/>
              </w:rPr>
              <w:t>/МЗ</w:t>
            </w:r>
          </w:p>
        </w:tc>
        <w:tc>
          <w:tcPr>
            <w:tcW w:w="1890" w:type="dxa"/>
            <w:vAlign w:val="center"/>
          </w:tcPr>
          <w:p w14:paraId="052B13AA" w14:textId="77777777" w:rsidR="004C03C3" w:rsidRPr="00FA0A02" w:rsidRDefault="004C03C3" w:rsidP="00945044">
            <w:pPr>
              <w:pStyle w:val="Header1-Clauses"/>
              <w:numPr>
                <w:ilvl w:val="0"/>
                <w:numId w:val="0"/>
              </w:numPr>
              <w:spacing w:before="60" w:after="60"/>
              <w:ind w:left="271" w:right="202"/>
              <w:jc w:val="center"/>
              <w:rPr>
                <w:rFonts w:cs="Arial"/>
                <w:b w:val="0"/>
                <w:bCs/>
                <w:color w:val="000000" w:themeColor="text1"/>
                <w:lang w:val="mk-MK"/>
              </w:rPr>
            </w:pPr>
            <w:r w:rsidRPr="00FA0A02">
              <w:rPr>
                <w:rFonts w:cs="Arial"/>
                <w:b w:val="0"/>
                <w:bCs/>
                <w:color w:val="000000" w:themeColor="text1"/>
                <w:lang w:val="mk-MK"/>
              </w:rPr>
              <w:t>Вклучено во буџетот на проектот</w:t>
            </w:r>
          </w:p>
        </w:tc>
      </w:tr>
      <w:tr w:rsidR="004C03C3" w:rsidRPr="004C03C3" w14:paraId="53EE5582" w14:textId="77777777" w:rsidTr="00945044">
        <w:trPr>
          <w:gridAfter w:val="1"/>
          <w:wAfter w:w="7" w:type="dxa"/>
          <w:trHeight w:hRule="exact" w:val="1630"/>
          <w:jc w:val="center"/>
        </w:trPr>
        <w:tc>
          <w:tcPr>
            <w:tcW w:w="2170" w:type="dxa"/>
            <w:vAlign w:val="center"/>
          </w:tcPr>
          <w:p w14:paraId="28A0F452" w14:textId="77777777" w:rsidR="004C03C3" w:rsidRPr="00FA0A02" w:rsidRDefault="004C03C3" w:rsidP="00945044">
            <w:pPr>
              <w:pStyle w:val="Header1-Clauses"/>
              <w:numPr>
                <w:ilvl w:val="0"/>
                <w:numId w:val="0"/>
              </w:numPr>
              <w:spacing w:before="60" w:after="60"/>
              <w:ind w:left="235" w:right="147"/>
              <w:rPr>
                <w:rFonts w:cs="Arial"/>
                <w:color w:val="000000" w:themeColor="text1"/>
                <w:lang w:val="mk-MK"/>
              </w:rPr>
            </w:pPr>
            <w:r w:rsidRPr="00FA0A02">
              <w:rPr>
                <w:rFonts w:cs="Arial"/>
                <w:b w:val="0"/>
                <w:color w:val="000000" w:themeColor="text1"/>
                <w:lang w:val="mk-MK"/>
              </w:rPr>
              <w:lastRenderedPageBreak/>
              <w:t>Општи услови</w:t>
            </w:r>
          </w:p>
          <w:p w14:paraId="41C9ABC1" w14:textId="77777777" w:rsidR="004C03C3" w:rsidRPr="00FA0A02" w:rsidRDefault="004C03C3" w:rsidP="00945044">
            <w:pPr>
              <w:pStyle w:val="Header1-Clauses"/>
              <w:numPr>
                <w:ilvl w:val="0"/>
                <w:numId w:val="0"/>
              </w:numPr>
              <w:spacing w:before="60" w:after="60"/>
              <w:ind w:left="235" w:right="147"/>
              <w:rPr>
                <w:rFonts w:cs="Arial"/>
                <w:b w:val="0"/>
                <w:color w:val="000000" w:themeColor="text1"/>
                <w:lang w:val="mk-MK"/>
              </w:rPr>
            </w:pPr>
          </w:p>
          <w:p w14:paraId="70CEED44" w14:textId="77777777" w:rsidR="004C03C3" w:rsidRPr="00FA0A02" w:rsidRDefault="004C03C3" w:rsidP="00945044">
            <w:pPr>
              <w:pStyle w:val="Header1-Clauses"/>
              <w:numPr>
                <w:ilvl w:val="0"/>
                <w:numId w:val="0"/>
              </w:numPr>
              <w:spacing w:before="60" w:after="60"/>
              <w:ind w:left="235" w:right="147"/>
              <w:rPr>
                <w:rFonts w:cs="Arial"/>
                <w:b w:val="0"/>
                <w:color w:val="000000" w:themeColor="text1"/>
                <w:lang w:val="mk-MK"/>
              </w:rPr>
            </w:pPr>
            <w:r w:rsidRPr="00FA0A02">
              <w:rPr>
                <w:rFonts w:cs="Arial"/>
                <w:b w:val="0"/>
                <w:color w:val="000000" w:themeColor="text1"/>
                <w:lang w:val="mk-MK"/>
              </w:rPr>
              <w:t>Работни односи</w:t>
            </w:r>
          </w:p>
        </w:tc>
        <w:tc>
          <w:tcPr>
            <w:tcW w:w="1800" w:type="dxa"/>
            <w:vAlign w:val="center"/>
          </w:tcPr>
          <w:p w14:paraId="4D7147F5" w14:textId="77777777" w:rsidR="004C03C3" w:rsidRPr="00FA0A02" w:rsidRDefault="004C03C3" w:rsidP="00945044">
            <w:pPr>
              <w:pStyle w:val="Header1-Clauses"/>
              <w:numPr>
                <w:ilvl w:val="0"/>
                <w:numId w:val="0"/>
              </w:numPr>
              <w:spacing w:before="60" w:after="60"/>
              <w:ind w:left="235" w:right="147"/>
              <w:rPr>
                <w:rFonts w:cs="Arial"/>
                <w:b w:val="0"/>
                <w:color w:val="000000" w:themeColor="text1"/>
                <w:lang w:val="mk-MK"/>
              </w:rPr>
            </w:pPr>
            <w:r w:rsidRPr="00FA0A02">
              <w:rPr>
                <w:rFonts w:cs="Arial"/>
                <w:b w:val="0"/>
                <w:color w:val="000000" w:themeColor="text1"/>
                <w:lang w:val="mk-MK"/>
              </w:rPr>
              <w:t>На локацијата/</w:t>
            </w:r>
          </w:p>
          <w:p w14:paraId="0DE25E65" w14:textId="77777777" w:rsidR="004C03C3" w:rsidRPr="00FA0A02" w:rsidRDefault="004C03C3" w:rsidP="00945044">
            <w:pPr>
              <w:pStyle w:val="Header1-Clauses"/>
              <w:numPr>
                <w:ilvl w:val="0"/>
                <w:numId w:val="0"/>
              </w:numPr>
              <w:spacing w:before="60" w:after="60"/>
              <w:ind w:left="235" w:right="147"/>
              <w:rPr>
                <w:rFonts w:cs="Arial"/>
                <w:b w:val="0"/>
                <w:color w:val="000000" w:themeColor="text1"/>
                <w:lang w:val="mk-MK"/>
              </w:rPr>
            </w:pPr>
            <w:r w:rsidRPr="00FA0A02">
              <w:rPr>
                <w:rFonts w:cs="Arial"/>
                <w:b w:val="0"/>
                <w:color w:val="000000" w:themeColor="text1"/>
                <w:lang w:val="mk-MK"/>
              </w:rPr>
              <w:t>Документација на изведувачот</w:t>
            </w:r>
          </w:p>
        </w:tc>
        <w:tc>
          <w:tcPr>
            <w:tcW w:w="4680" w:type="dxa"/>
            <w:gridSpan w:val="3"/>
            <w:vAlign w:val="center"/>
          </w:tcPr>
          <w:p w14:paraId="404BFABE" w14:textId="77777777" w:rsidR="004C03C3" w:rsidRPr="00FA0A02" w:rsidRDefault="004C03C3" w:rsidP="00945044">
            <w:pPr>
              <w:pStyle w:val="Header1-Clauses"/>
              <w:numPr>
                <w:ilvl w:val="0"/>
                <w:numId w:val="0"/>
              </w:numPr>
              <w:spacing w:before="60" w:after="60"/>
              <w:ind w:left="136" w:right="150"/>
              <w:rPr>
                <w:rFonts w:cs="Arial"/>
                <w:b w:val="0"/>
                <w:color w:val="000000" w:themeColor="text1"/>
                <w:lang w:val="mk-MK"/>
              </w:rPr>
            </w:pPr>
            <w:r w:rsidRPr="00FA0A02">
              <w:rPr>
                <w:rFonts w:cs="Arial"/>
                <w:b w:val="0"/>
                <w:color w:val="000000" w:themeColor="text1"/>
                <w:lang w:val="mk-MK"/>
              </w:rPr>
              <w:t>Проверка дали работниците се информирани за шемата за движење, создавањето бучава и внимателното однесување за време на работата</w:t>
            </w:r>
          </w:p>
          <w:p w14:paraId="3DDF31C0" w14:textId="77777777" w:rsidR="004C03C3" w:rsidRPr="00FA0A02" w:rsidRDefault="004C03C3" w:rsidP="00945044">
            <w:pPr>
              <w:pStyle w:val="Header1-Clauses"/>
              <w:numPr>
                <w:ilvl w:val="0"/>
                <w:numId w:val="0"/>
              </w:numPr>
              <w:spacing w:before="60" w:after="60"/>
              <w:ind w:left="136" w:right="150"/>
              <w:rPr>
                <w:rFonts w:cs="Arial"/>
                <w:b w:val="0"/>
                <w:color w:val="000000" w:themeColor="text1"/>
                <w:lang w:val="mk-MK"/>
              </w:rPr>
            </w:pPr>
            <w:r w:rsidRPr="00FA0A02">
              <w:rPr>
                <w:rFonts w:cs="Arial"/>
                <w:b w:val="0"/>
                <w:color w:val="000000" w:themeColor="text1"/>
                <w:lang w:val="mk-MK"/>
              </w:rPr>
              <w:t>Проверка дали е достапен интерен механизам за поплаки за работниците</w:t>
            </w:r>
          </w:p>
        </w:tc>
        <w:tc>
          <w:tcPr>
            <w:tcW w:w="1800" w:type="dxa"/>
            <w:gridSpan w:val="2"/>
            <w:vAlign w:val="center"/>
          </w:tcPr>
          <w:p w14:paraId="36846DB7" w14:textId="77777777" w:rsidR="004C03C3" w:rsidRPr="00FA0A02" w:rsidRDefault="004C03C3" w:rsidP="00945044">
            <w:pPr>
              <w:pStyle w:val="Header1-Clauses"/>
              <w:numPr>
                <w:ilvl w:val="0"/>
                <w:numId w:val="0"/>
              </w:numPr>
              <w:spacing w:before="60" w:after="60"/>
              <w:ind w:left="177" w:right="107"/>
              <w:jc w:val="center"/>
              <w:rPr>
                <w:rFonts w:cs="Arial"/>
                <w:b w:val="0"/>
                <w:bCs/>
                <w:color w:val="000000" w:themeColor="text1"/>
                <w:lang w:val="mk-MK"/>
              </w:rPr>
            </w:pPr>
            <w:r w:rsidRPr="00FA0A02">
              <w:rPr>
                <w:rFonts w:cs="Arial"/>
                <w:b w:val="0"/>
                <w:bCs/>
                <w:color w:val="000000" w:themeColor="text1"/>
                <w:lang w:val="mk-MK"/>
              </w:rPr>
              <w:t>Пред почетокот на работите</w:t>
            </w:r>
          </w:p>
        </w:tc>
        <w:tc>
          <w:tcPr>
            <w:tcW w:w="2019" w:type="dxa"/>
            <w:vAlign w:val="center"/>
          </w:tcPr>
          <w:p w14:paraId="1171CC97" w14:textId="77777777" w:rsidR="004C03C3" w:rsidRPr="00FA0A02" w:rsidRDefault="004C03C3" w:rsidP="00945044">
            <w:pPr>
              <w:pStyle w:val="Header1-Clauses"/>
              <w:numPr>
                <w:ilvl w:val="0"/>
                <w:numId w:val="0"/>
              </w:numPr>
              <w:spacing w:before="60" w:after="60"/>
              <w:ind w:left="177" w:right="154"/>
              <w:jc w:val="center"/>
              <w:rPr>
                <w:rFonts w:cs="Arial"/>
                <w:b w:val="0"/>
                <w:color w:val="000000" w:themeColor="text1"/>
                <w:lang w:val="mk-MK"/>
              </w:rPr>
            </w:pPr>
            <w:r w:rsidRPr="00FA0A02">
              <w:rPr>
                <w:rFonts w:cs="Arial"/>
                <w:b w:val="0"/>
                <w:color w:val="000000" w:themeColor="text1"/>
                <w:lang w:val="mk-MK"/>
              </w:rPr>
              <w:t>Надзор</w:t>
            </w:r>
          </w:p>
          <w:p w14:paraId="55C27ECB" w14:textId="00EB96D4" w:rsidR="004C03C3" w:rsidRPr="00FA0A02" w:rsidRDefault="004C03C3" w:rsidP="00945044">
            <w:pPr>
              <w:pStyle w:val="Header1-Clauses"/>
              <w:numPr>
                <w:ilvl w:val="0"/>
                <w:numId w:val="0"/>
              </w:numPr>
              <w:spacing w:before="60" w:after="60"/>
              <w:ind w:left="177" w:right="154"/>
              <w:jc w:val="center"/>
              <w:rPr>
                <w:rFonts w:cs="Arial"/>
                <w:b w:val="0"/>
                <w:color w:val="000000" w:themeColor="text1"/>
                <w:lang w:val="mk-MK"/>
              </w:rPr>
            </w:pPr>
            <w:r w:rsidRPr="00FA0A02">
              <w:rPr>
                <w:rFonts w:cs="Arial"/>
                <w:b w:val="0"/>
                <w:color w:val="000000" w:themeColor="text1"/>
                <w:lang w:val="mk-MK"/>
              </w:rPr>
              <w:t xml:space="preserve">претставник од </w:t>
            </w:r>
            <w:r w:rsidR="00AD1080">
              <w:rPr>
                <w:rFonts w:cs="Arial"/>
                <w:b w:val="0"/>
                <w:bCs/>
                <w:color w:val="000000" w:themeColor="text1"/>
                <w:lang w:val="mk-MK"/>
              </w:rPr>
              <w:t xml:space="preserve">ЗД </w:t>
            </w:r>
            <w:r w:rsidR="00974069">
              <w:rPr>
                <w:rFonts w:cs="Arial"/>
                <w:b w:val="0"/>
                <w:bCs/>
                <w:color w:val="000000" w:themeColor="text1"/>
                <w:lang w:val="mk-MK"/>
              </w:rPr>
              <w:t>Неготино</w:t>
            </w:r>
            <w:r w:rsidR="00AD1080" w:rsidRPr="00FA0A02">
              <w:rPr>
                <w:rFonts w:cs="Arial"/>
                <w:b w:val="0"/>
                <w:color w:val="000000" w:themeColor="text1"/>
                <w:lang w:val="mk-MK"/>
              </w:rPr>
              <w:t xml:space="preserve"> </w:t>
            </w:r>
            <w:r w:rsidRPr="00FA0A02">
              <w:rPr>
                <w:rFonts w:cs="Arial"/>
                <w:b w:val="0"/>
                <w:color w:val="000000" w:themeColor="text1"/>
                <w:lang w:val="mk-MK"/>
              </w:rPr>
              <w:t>/МЗ</w:t>
            </w:r>
          </w:p>
        </w:tc>
        <w:tc>
          <w:tcPr>
            <w:tcW w:w="1890" w:type="dxa"/>
            <w:vAlign w:val="center"/>
          </w:tcPr>
          <w:p w14:paraId="21870598" w14:textId="77777777" w:rsidR="004C03C3" w:rsidRPr="00FA0A02" w:rsidRDefault="004C03C3" w:rsidP="00945044">
            <w:pPr>
              <w:pStyle w:val="Header1-Clauses"/>
              <w:numPr>
                <w:ilvl w:val="0"/>
                <w:numId w:val="0"/>
              </w:numPr>
              <w:spacing w:before="60" w:after="60"/>
              <w:ind w:left="271" w:right="202"/>
              <w:jc w:val="center"/>
              <w:rPr>
                <w:rFonts w:cs="Arial"/>
                <w:b w:val="0"/>
                <w:color w:val="000000" w:themeColor="text1"/>
                <w:lang w:val="mk-MK"/>
              </w:rPr>
            </w:pPr>
            <w:r w:rsidRPr="00FA0A02">
              <w:rPr>
                <w:rFonts w:cs="Arial"/>
                <w:b w:val="0"/>
                <w:color w:val="000000" w:themeColor="text1"/>
                <w:lang w:val="mk-MK"/>
              </w:rPr>
              <w:t xml:space="preserve">Буџетот </w:t>
            </w:r>
            <w:r w:rsidRPr="00FA0A02">
              <w:rPr>
                <w:rFonts w:cs="Arial"/>
                <w:b w:val="0"/>
                <w:color w:val="000000" w:themeColor="text1"/>
                <w:w w:val="95"/>
                <w:lang w:val="mk-MK"/>
              </w:rPr>
              <w:t>на изведувачот</w:t>
            </w:r>
          </w:p>
        </w:tc>
      </w:tr>
      <w:tr w:rsidR="004C03C3" w:rsidRPr="004C03C3" w14:paraId="0BA69550" w14:textId="77777777" w:rsidTr="00945044">
        <w:trPr>
          <w:trHeight w:hRule="exact" w:val="460"/>
          <w:jc w:val="center"/>
        </w:trPr>
        <w:tc>
          <w:tcPr>
            <w:tcW w:w="14366" w:type="dxa"/>
            <w:gridSpan w:val="10"/>
            <w:shd w:val="clear" w:color="auto" w:fill="FFE599" w:themeFill="accent4" w:themeFillTint="66"/>
          </w:tcPr>
          <w:p w14:paraId="79534C64" w14:textId="567ED084" w:rsidR="004C03C3" w:rsidRPr="00FA0A02" w:rsidRDefault="004C03C3" w:rsidP="00945044">
            <w:pPr>
              <w:pStyle w:val="Header1-Clauses"/>
              <w:numPr>
                <w:ilvl w:val="0"/>
                <w:numId w:val="0"/>
              </w:numPr>
              <w:spacing w:before="60" w:after="60"/>
              <w:jc w:val="center"/>
              <w:rPr>
                <w:rFonts w:cs="Arial"/>
                <w:bCs/>
                <w:color w:val="000000" w:themeColor="text1"/>
                <w:lang w:val="mk-MK"/>
              </w:rPr>
            </w:pPr>
            <w:r w:rsidRPr="00FA0A02">
              <w:rPr>
                <w:rFonts w:cs="Arial"/>
                <w:bCs/>
                <w:color w:val="000000" w:themeColor="text1"/>
                <w:lang w:val="mk-MK"/>
              </w:rPr>
              <w:t xml:space="preserve">Градежни работи </w:t>
            </w:r>
            <w:r w:rsidR="00945044">
              <w:rPr>
                <w:rFonts w:cs="Arial"/>
                <w:color w:val="000000" w:themeColor="text1"/>
                <w:lang w:val="mk-MK"/>
              </w:rPr>
              <w:t>за</w:t>
            </w:r>
            <w:r w:rsidR="00945044" w:rsidRPr="00233B77">
              <w:rPr>
                <w:rFonts w:cs="Arial"/>
                <w:color w:val="000000" w:themeColor="text1"/>
                <w:lang w:val="mk-MK"/>
              </w:rPr>
              <w:t xml:space="preserve"> реконструкција на </w:t>
            </w:r>
            <w:r w:rsidR="00945044" w:rsidRPr="006A5C47">
              <w:rPr>
                <w:bCs/>
              </w:rPr>
              <w:t xml:space="preserve">ЈЗУ ЗД </w:t>
            </w:r>
            <w:proofErr w:type="spellStart"/>
            <w:r w:rsidR="00945044" w:rsidRPr="006A5C47">
              <w:rPr>
                <w:bCs/>
              </w:rPr>
              <w:t>Неготино</w:t>
            </w:r>
            <w:proofErr w:type="spellEnd"/>
            <w:r w:rsidR="00945044" w:rsidRPr="006A5C47">
              <w:rPr>
                <w:bCs/>
              </w:rPr>
              <w:t xml:space="preserve">, </w:t>
            </w:r>
            <w:proofErr w:type="spellStart"/>
            <w:r w:rsidR="00945044" w:rsidRPr="006A5C47">
              <w:rPr>
                <w:bCs/>
                <w:lang w:eastAsia="mk-MK"/>
              </w:rPr>
              <w:t>здравствен</w:t>
            </w:r>
            <w:proofErr w:type="spellEnd"/>
            <w:r w:rsidR="00945044" w:rsidRPr="006A5C47">
              <w:rPr>
                <w:bCs/>
                <w:lang w:eastAsia="mk-MK"/>
              </w:rPr>
              <w:t xml:space="preserve"> </w:t>
            </w:r>
            <w:proofErr w:type="spellStart"/>
            <w:r w:rsidR="00945044" w:rsidRPr="006A5C47">
              <w:rPr>
                <w:bCs/>
                <w:lang w:eastAsia="mk-MK"/>
              </w:rPr>
              <w:t>пункт</w:t>
            </w:r>
            <w:proofErr w:type="spellEnd"/>
            <w:r w:rsidR="00945044" w:rsidRPr="006A5C47">
              <w:rPr>
                <w:bCs/>
                <w:lang w:eastAsia="mk-MK"/>
              </w:rPr>
              <w:t xml:space="preserve"> </w:t>
            </w:r>
            <w:proofErr w:type="spellStart"/>
            <w:r w:rsidR="00945044" w:rsidRPr="006A5C47">
              <w:rPr>
                <w:bCs/>
                <w:lang w:eastAsia="mk-MK"/>
              </w:rPr>
              <w:t>Долни</w:t>
            </w:r>
            <w:proofErr w:type="spellEnd"/>
            <w:r w:rsidR="00945044" w:rsidRPr="006A5C47">
              <w:rPr>
                <w:bCs/>
                <w:lang w:eastAsia="mk-MK"/>
              </w:rPr>
              <w:t xml:space="preserve"> </w:t>
            </w:r>
            <w:proofErr w:type="spellStart"/>
            <w:r w:rsidR="00945044" w:rsidRPr="006A5C47">
              <w:rPr>
                <w:bCs/>
                <w:lang w:eastAsia="mk-MK"/>
              </w:rPr>
              <w:t>Дисан</w:t>
            </w:r>
            <w:proofErr w:type="spellEnd"/>
            <w:r w:rsidR="00945044">
              <w:rPr>
                <w:bCs/>
                <w:lang w:val="mk-MK" w:eastAsia="mk-MK"/>
              </w:rPr>
              <w:t xml:space="preserve"> </w:t>
            </w:r>
            <w:r w:rsidR="00945044" w:rsidRPr="00E2420E">
              <w:rPr>
                <w:rFonts w:cs="Arial"/>
                <w:noProof/>
                <w:sz w:val="21"/>
                <w:szCs w:val="21"/>
                <w:lang w:val="mk-MK" w:eastAsia="ar-SA"/>
              </w:rPr>
              <w:t>со мерки за енергетска ефикасност</w:t>
            </w:r>
          </w:p>
        </w:tc>
      </w:tr>
      <w:tr w:rsidR="004C03C3" w:rsidRPr="004C03C3" w14:paraId="3A30D8A6" w14:textId="77777777" w:rsidTr="00945044">
        <w:trPr>
          <w:gridAfter w:val="1"/>
          <w:wAfter w:w="7" w:type="dxa"/>
          <w:trHeight w:hRule="exact" w:val="1522"/>
          <w:jc w:val="center"/>
        </w:trPr>
        <w:tc>
          <w:tcPr>
            <w:tcW w:w="2170" w:type="dxa"/>
            <w:tcBorders>
              <w:bottom w:val="single" w:sz="4" w:space="0" w:color="000000"/>
            </w:tcBorders>
            <w:vAlign w:val="center"/>
          </w:tcPr>
          <w:p w14:paraId="10BAD0A4" w14:textId="77777777" w:rsidR="004C03C3" w:rsidRPr="006A5C47" w:rsidRDefault="004C03C3" w:rsidP="00945044">
            <w:pPr>
              <w:pStyle w:val="Header1-Clauses"/>
              <w:numPr>
                <w:ilvl w:val="0"/>
                <w:numId w:val="0"/>
              </w:numPr>
              <w:spacing w:before="60" w:after="60"/>
              <w:ind w:left="136" w:right="150"/>
              <w:rPr>
                <w:rFonts w:cs="Arial"/>
                <w:lang w:val="mk-MK"/>
              </w:rPr>
            </w:pPr>
            <w:r w:rsidRPr="006A5C47">
              <w:rPr>
                <w:rFonts w:cs="Arial"/>
                <w:b w:val="0"/>
                <w:lang w:val="mk-MK"/>
              </w:rPr>
              <w:t>А. Активности за рехабилитација</w:t>
            </w:r>
          </w:p>
          <w:p w14:paraId="69E2EE5B" w14:textId="77777777" w:rsidR="004C03C3" w:rsidRPr="006A5C47" w:rsidRDefault="004C03C3" w:rsidP="00945044">
            <w:pPr>
              <w:pStyle w:val="Header1-Clauses"/>
              <w:numPr>
                <w:ilvl w:val="0"/>
                <w:numId w:val="0"/>
              </w:numPr>
              <w:spacing w:before="60" w:after="60"/>
              <w:ind w:left="136" w:right="150"/>
              <w:rPr>
                <w:rFonts w:cs="Arial"/>
                <w:b w:val="0"/>
                <w:lang w:val="mk-MK"/>
              </w:rPr>
            </w:pPr>
            <w:r w:rsidRPr="006A5C47">
              <w:rPr>
                <w:rFonts w:cs="Arial"/>
                <w:b w:val="0"/>
                <w:lang w:val="mk-MK"/>
              </w:rPr>
              <w:t>Емисии во воздухот и квалитет на воздухот (прашина)</w:t>
            </w:r>
          </w:p>
        </w:tc>
        <w:tc>
          <w:tcPr>
            <w:tcW w:w="1800" w:type="dxa"/>
            <w:tcBorders>
              <w:bottom w:val="single" w:sz="4" w:space="0" w:color="000000"/>
            </w:tcBorders>
            <w:vAlign w:val="center"/>
          </w:tcPr>
          <w:p w14:paraId="41DEFD8A" w14:textId="77777777" w:rsidR="004C03C3" w:rsidRPr="006A5C47" w:rsidRDefault="004C03C3" w:rsidP="00945044">
            <w:pPr>
              <w:pStyle w:val="Header1-Clauses"/>
              <w:numPr>
                <w:ilvl w:val="0"/>
                <w:numId w:val="0"/>
              </w:numPr>
              <w:spacing w:before="60" w:after="60"/>
              <w:ind w:left="235" w:right="147"/>
              <w:rPr>
                <w:rFonts w:cs="Arial"/>
                <w:b w:val="0"/>
                <w:lang w:val="mk-MK"/>
              </w:rPr>
            </w:pPr>
            <w:r w:rsidRPr="006A5C47">
              <w:rPr>
                <w:rFonts w:cs="Arial"/>
                <w:b w:val="0"/>
                <w:lang w:val="mk-MK"/>
              </w:rPr>
              <w:t>На и околу локацијата</w:t>
            </w:r>
          </w:p>
        </w:tc>
        <w:tc>
          <w:tcPr>
            <w:tcW w:w="4680" w:type="dxa"/>
            <w:gridSpan w:val="3"/>
            <w:tcBorders>
              <w:bottom w:val="single" w:sz="4" w:space="0" w:color="000000"/>
            </w:tcBorders>
            <w:vAlign w:val="center"/>
          </w:tcPr>
          <w:p w14:paraId="22B160DD" w14:textId="77777777" w:rsidR="004C03C3" w:rsidRPr="006A5C47" w:rsidRDefault="004C03C3" w:rsidP="00945044">
            <w:pPr>
              <w:pStyle w:val="Header1-Clauses"/>
              <w:numPr>
                <w:ilvl w:val="0"/>
                <w:numId w:val="0"/>
              </w:numPr>
              <w:spacing w:before="60" w:after="60"/>
              <w:ind w:left="136" w:right="150"/>
              <w:rPr>
                <w:rFonts w:cs="Arial"/>
                <w:b w:val="0"/>
                <w:lang w:val="mk-MK"/>
              </w:rPr>
            </w:pPr>
            <w:r w:rsidRPr="006A5C47">
              <w:rPr>
                <w:rFonts w:cs="Arial"/>
                <w:b w:val="0"/>
                <w:lang w:val="mk-MK"/>
              </w:rPr>
              <w:t>Мерење на концентрација на прашина во воздухот во случај на поплаки од жителите/корисниците</w:t>
            </w:r>
          </w:p>
        </w:tc>
        <w:tc>
          <w:tcPr>
            <w:tcW w:w="1800" w:type="dxa"/>
            <w:gridSpan w:val="2"/>
            <w:tcBorders>
              <w:bottom w:val="single" w:sz="4" w:space="0" w:color="000000"/>
            </w:tcBorders>
            <w:vAlign w:val="center"/>
          </w:tcPr>
          <w:p w14:paraId="09DDCDF0" w14:textId="77777777" w:rsidR="004C03C3" w:rsidRPr="006A5C47" w:rsidRDefault="004C03C3" w:rsidP="00945044">
            <w:pPr>
              <w:pStyle w:val="Header1-Clauses"/>
              <w:numPr>
                <w:ilvl w:val="0"/>
                <w:numId w:val="0"/>
              </w:numPr>
              <w:spacing w:before="60" w:after="60"/>
              <w:ind w:left="177" w:right="107"/>
              <w:jc w:val="center"/>
              <w:rPr>
                <w:rFonts w:cs="Arial"/>
                <w:b w:val="0"/>
                <w:bCs/>
                <w:lang w:val="mk-MK"/>
              </w:rPr>
            </w:pPr>
            <w:r w:rsidRPr="006A5C47">
              <w:rPr>
                <w:rFonts w:cs="Arial"/>
                <w:b w:val="0"/>
                <w:bCs/>
                <w:lang w:val="mk-MK"/>
              </w:rPr>
              <w:t>По жалба</w:t>
            </w:r>
          </w:p>
        </w:tc>
        <w:tc>
          <w:tcPr>
            <w:tcW w:w="2019" w:type="dxa"/>
            <w:tcBorders>
              <w:bottom w:val="single" w:sz="4" w:space="0" w:color="000000"/>
            </w:tcBorders>
            <w:vAlign w:val="center"/>
          </w:tcPr>
          <w:p w14:paraId="1D3226E3" w14:textId="77777777" w:rsidR="004C03C3" w:rsidRPr="006A5C47" w:rsidRDefault="004C03C3" w:rsidP="00945044">
            <w:pPr>
              <w:pStyle w:val="Header1-Clauses"/>
              <w:numPr>
                <w:ilvl w:val="0"/>
                <w:numId w:val="0"/>
              </w:numPr>
              <w:spacing w:before="60" w:after="60"/>
              <w:ind w:left="177" w:right="154"/>
              <w:jc w:val="center"/>
              <w:rPr>
                <w:rFonts w:cs="Arial"/>
                <w:b w:val="0"/>
                <w:lang w:val="mk-MK"/>
              </w:rPr>
            </w:pPr>
            <w:r w:rsidRPr="006A5C47">
              <w:rPr>
                <w:rFonts w:cs="Arial"/>
                <w:b w:val="0"/>
                <w:lang w:val="mk-MK"/>
              </w:rPr>
              <w:t>Акредитирана лабораторија/ Надзор; Изведувач;</w:t>
            </w:r>
          </w:p>
        </w:tc>
        <w:tc>
          <w:tcPr>
            <w:tcW w:w="1890" w:type="dxa"/>
            <w:tcBorders>
              <w:bottom w:val="single" w:sz="4" w:space="0" w:color="000000"/>
            </w:tcBorders>
            <w:vAlign w:val="center"/>
          </w:tcPr>
          <w:p w14:paraId="280A9CDF" w14:textId="77777777" w:rsidR="004C03C3" w:rsidRPr="006A5C47" w:rsidRDefault="004C03C3" w:rsidP="00945044">
            <w:pPr>
              <w:pStyle w:val="Header1-Clauses"/>
              <w:numPr>
                <w:ilvl w:val="0"/>
                <w:numId w:val="0"/>
              </w:numPr>
              <w:spacing w:before="60" w:after="60"/>
              <w:ind w:left="129" w:right="202"/>
              <w:jc w:val="center"/>
              <w:rPr>
                <w:rFonts w:cs="Arial"/>
                <w:b w:val="0"/>
                <w:lang w:val="mk-MK"/>
              </w:rPr>
            </w:pPr>
            <w:r w:rsidRPr="006A5C47">
              <w:rPr>
                <w:rFonts w:cs="Arial"/>
                <w:b w:val="0"/>
                <w:lang w:val="mk-MK"/>
              </w:rPr>
              <w:t xml:space="preserve">Буџетот </w:t>
            </w:r>
            <w:r w:rsidRPr="006A5C47">
              <w:rPr>
                <w:rFonts w:cs="Arial"/>
                <w:b w:val="0"/>
                <w:w w:val="95"/>
                <w:lang w:val="mk-MK"/>
              </w:rPr>
              <w:t>на изведувачот</w:t>
            </w:r>
          </w:p>
        </w:tc>
      </w:tr>
      <w:tr w:rsidR="004C03C3" w:rsidRPr="004C03C3" w14:paraId="34B8C543" w14:textId="77777777" w:rsidTr="00945044">
        <w:trPr>
          <w:gridAfter w:val="1"/>
          <w:wAfter w:w="7" w:type="dxa"/>
          <w:trHeight w:hRule="exact" w:val="2602"/>
          <w:jc w:val="center"/>
        </w:trPr>
        <w:tc>
          <w:tcPr>
            <w:tcW w:w="2170" w:type="dxa"/>
            <w:tcBorders>
              <w:top w:val="single" w:sz="4" w:space="0" w:color="000000"/>
              <w:bottom w:val="single" w:sz="4" w:space="0" w:color="auto"/>
              <w:right w:val="single" w:sz="4" w:space="0" w:color="auto"/>
            </w:tcBorders>
            <w:vAlign w:val="center"/>
          </w:tcPr>
          <w:p w14:paraId="7EF436A3" w14:textId="77777777" w:rsidR="004C03C3" w:rsidRPr="006A5C47" w:rsidRDefault="004C03C3" w:rsidP="00945044">
            <w:pPr>
              <w:pStyle w:val="Header1-Clauses"/>
              <w:numPr>
                <w:ilvl w:val="0"/>
                <w:numId w:val="0"/>
              </w:numPr>
              <w:spacing w:before="60" w:after="60"/>
              <w:rPr>
                <w:rFonts w:cs="Arial"/>
                <w:b w:val="0"/>
                <w:lang w:val="mk-MK"/>
              </w:rPr>
            </w:pPr>
          </w:p>
          <w:p w14:paraId="79E0FF5A" w14:textId="77777777" w:rsidR="004C03C3" w:rsidRPr="006A5C47" w:rsidRDefault="004C03C3" w:rsidP="00945044">
            <w:pPr>
              <w:pStyle w:val="Header1-Clauses"/>
              <w:numPr>
                <w:ilvl w:val="0"/>
                <w:numId w:val="0"/>
              </w:numPr>
              <w:spacing w:before="60" w:after="60"/>
              <w:ind w:left="235" w:right="147"/>
              <w:rPr>
                <w:rFonts w:cs="Arial"/>
                <w:lang w:val="mk-MK"/>
              </w:rPr>
            </w:pPr>
            <w:r w:rsidRPr="006A5C47">
              <w:rPr>
                <w:rFonts w:cs="Arial"/>
                <w:b w:val="0"/>
                <w:lang w:val="mk-MK"/>
              </w:rPr>
              <w:t>А. Активности за рехабилитација</w:t>
            </w:r>
          </w:p>
          <w:p w14:paraId="47B10E84" w14:textId="77777777" w:rsidR="004C03C3" w:rsidRPr="006A5C47" w:rsidRDefault="004C03C3" w:rsidP="00945044">
            <w:pPr>
              <w:pStyle w:val="Header1-Clauses"/>
              <w:numPr>
                <w:ilvl w:val="0"/>
                <w:numId w:val="0"/>
              </w:numPr>
              <w:spacing w:before="60" w:after="60"/>
              <w:ind w:left="235" w:right="147"/>
              <w:rPr>
                <w:rFonts w:cs="Arial"/>
                <w:b w:val="0"/>
                <w:lang w:val="mk-MK"/>
              </w:rPr>
            </w:pPr>
            <w:r w:rsidRPr="006A5C47">
              <w:rPr>
                <w:rFonts w:cs="Arial"/>
                <w:b w:val="0"/>
                <w:lang w:val="mk-MK"/>
              </w:rPr>
              <w:t>Нарушување од бучавата</w:t>
            </w:r>
          </w:p>
        </w:tc>
        <w:tc>
          <w:tcPr>
            <w:tcW w:w="1800" w:type="dxa"/>
            <w:tcBorders>
              <w:top w:val="single" w:sz="4" w:space="0" w:color="000000"/>
              <w:left w:val="single" w:sz="4" w:space="0" w:color="auto"/>
              <w:bottom w:val="single" w:sz="4" w:space="0" w:color="auto"/>
              <w:right w:val="single" w:sz="4" w:space="0" w:color="auto"/>
            </w:tcBorders>
            <w:vAlign w:val="center"/>
          </w:tcPr>
          <w:p w14:paraId="6E86AA4D" w14:textId="77777777" w:rsidR="004C03C3" w:rsidRPr="006A5C47" w:rsidRDefault="004C03C3" w:rsidP="00945044">
            <w:pPr>
              <w:pStyle w:val="Header1-Clauses"/>
              <w:numPr>
                <w:ilvl w:val="0"/>
                <w:numId w:val="0"/>
              </w:numPr>
              <w:spacing w:before="60" w:after="60"/>
              <w:ind w:left="235" w:right="147"/>
              <w:rPr>
                <w:rFonts w:cs="Arial"/>
                <w:b w:val="0"/>
                <w:lang w:val="mk-MK"/>
              </w:rPr>
            </w:pPr>
            <w:r w:rsidRPr="006A5C47">
              <w:rPr>
                <w:rFonts w:cs="Arial"/>
                <w:b w:val="0"/>
                <w:lang w:val="mk-MK"/>
              </w:rPr>
              <w:t>На локацијата</w:t>
            </w:r>
          </w:p>
        </w:tc>
        <w:tc>
          <w:tcPr>
            <w:tcW w:w="4680" w:type="dxa"/>
            <w:gridSpan w:val="3"/>
            <w:tcBorders>
              <w:top w:val="single" w:sz="4" w:space="0" w:color="000000"/>
              <w:left w:val="single" w:sz="4" w:space="0" w:color="auto"/>
              <w:bottom w:val="single" w:sz="4" w:space="0" w:color="auto"/>
              <w:right w:val="single" w:sz="4" w:space="0" w:color="auto"/>
            </w:tcBorders>
            <w:vAlign w:val="center"/>
          </w:tcPr>
          <w:p w14:paraId="3F404FB2" w14:textId="77777777" w:rsidR="004C03C3" w:rsidRPr="006A5C47" w:rsidRDefault="004C03C3" w:rsidP="00945044">
            <w:pPr>
              <w:pStyle w:val="Header1-Clauses"/>
              <w:numPr>
                <w:ilvl w:val="0"/>
                <w:numId w:val="0"/>
              </w:numPr>
              <w:spacing w:before="60" w:after="60"/>
              <w:ind w:left="136" w:right="150"/>
              <w:rPr>
                <w:rFonts w:cs="Arial"/>
                <w:b w:val="0"/>
                <w:lang w:val="mk-MK"/>
              </w:rPr>
            </w:pPr>
            <w:r w:rsidRPr="006A5C47">
              <w:rPr>
                <w:rFonts w:cs="Arial"/>
                <w:b w:val="0"/>
                <w:lang w:val="mk-MK"/>
              </w:rPr>
              <w:t>Мерење на нивоата на бучава треба да се изврши во случај на поплаки од корисниците и негативни наоди од Надзорот/ЕСП.</w:t>
            </w:r>
          </w:p>
        </w:tc>
        <w:tc>
          <w:tcPr>
            <w:tcW w:w="1800" w:type="dxa"/>
            <w:gridSpan w:val="2"/>
            <w:tcBorders>
              <w:top w:val="single" w:sz="4" w:space="0" w:color="000000"/>
              <w:left w:val="single" w:sz="4" w:space="0" w:color="auto"/>
              <w:bottom w:val="single" w:sz="4" w:space="0" w:color="auto"/>
              <w:right w:val="single" w:sz="4" w:space="0" w:color="auto"/>
            </w:tcBorders>
            <w:vAlign w:val="center"/>
          </w:tcPr>
          <w:p w14:paraId="213E4618" w14:textId="77777777" w:rsidR="004C03C3" w:rsidRPr="006A5C47" w:rsidRDefault="004C03C3" w:rsidP="00945044">
            <w:pPr>
              <w:pStyle w:val="Header1-Clauses"/>
              <w:numPr>
                <w:ilvl w:val="0"/>
                <w:numId w:val="0"/>
              </w:numPr>
              <w:spacing w:before="60" w:after="60"/>
              <w:ind w:left="177" w:right="107"/>
              <w:jc w:val="center"/>
              <w:rPr>
                <w:rFonts w:cs="Arial"/>
                <w:b w:val="0"/>
                <w:bCs/>
                <w:lang w:val="mk-MK"/>
              </w:rPr>
            </w:pPr>
            <w:r w:rsidRPr="006A5C47">
              <w:rPr>
                <w:rFonts w:cs="Arial"/>
                <w:b w:val="0"/>
                <w:bCs/>
                <w:lang w:val="mk-MK"/>
              </w:rPr>
              <w:t>По жалба</w:t>
            </w:r>
          </w:p>
        </w:tc>
        <w:tc>
          <w:tcPr>
            <w:tcW w:w="2019" w:type="dxa"/>
            <w:tcBorders>
              <w:top w:val="single" w:sz="4" w:space="0" w:color="000000"/>
              <w:left w:val="single" w:sz="4" w:space="0" w:color="auto"/>
              <w:bottom w:val="single" w:sz="4" w:space="0" w:color="auto"/>
              <w:right w:val="single" w:sz="4" w:space="0" w:color="auto"/>
            </w:tcBorders>
            <w:vAlign w:val="center"/>
          </w:tcPr>
          <w:p w14:paraId="6D13C5CE" w14:textId="77777777" w:rsidR="004C03C3" w:rsidRPr="006A5C47" w:rsidRDefault="004C03C3" w:rsidP="00945044">
            <w:pPr>
              <w:pStyle w:val="Header1-Clauses"/>
              <w:numPr>
                <w:ilvl w:val="0"/>
                <w:numId w:val="0"/>
              </w:numPr>
              <w:spacing w:before="60" w:after="60"/>
              <w:ind w:left="177" w:right="154"/>
              <w:jc w:val="center"/>
              <w:rPr>
                <w:rFonts w:cs="Arial"/>
                <w:b w:val="0"/>
                <w:lang w:val="mk-MK"/>
              </w:rPr>
            </w:pPr>
            <w:r w:rsidRPr="006A5C47">
              <w:rPr>
                <w:rFonts w:cs="Arial"/>
                <w:b w:val="0"/>
                <w:lang w:val="mk-MK"/>
              </w:rPr>
              <w:t>Акредитирана компанија за мерење на нивото на бучава обезбедена од изведувачот; Овластен инспектор за животна средина, Градежен инспектор</w:t>
            </w:r>
          </w:p>
        </w:tc>
        <w:tc>
          <w:tcPr>
            <w:tcW w:w="1890" w:type="dxa"/>
            <w:tcBorders>
              <w:top w:val="single" w:sz="4" w:space="0" w:color="000000"/>
              <w:left w:val="single" w:sz="4" w:space="0" w:color="auto"/>
              <w:bottom w:val="single" w:sz="4" w:space="0" w:color="auto"/>
            </w:tcBorders>
            <w:vAlign w:val="center"/>
          </w:tcPr>
          <w:p w14:paraId="2A986DCB" w14:textId="77777777" w:rsidR="004C03C3" w:rsidRPr="006A5C47" w:rsidRDefault="004C03C3" w:rsidP="00945044">
            <w:pPr>
              <w:pStyle w:val="Header1-Clauses"/>
              <w:numPr>
                <w:ilvl w:val="0"/>
                <w:numId w:val="0"/>
              </w:numPr>
              <w:spacing w:before="60" w:after="60"/>
              <w:ind w:left="129" w:right="202"/>
              <w:jc w:val="center"/>
              <w:rPr>
                <w:rFonts w:cs="Arial"/>
                <w:b w:val="0"/>
                <w:lang w:val="mk-MK"/>
              </w:rPr>
            </w:pPr>
            <w:r w:rsidRPr="006A5C47">
              <w:rPr>
                <w:rFonts w:cs="Arial"/>
                <w:b w:val="0"/>
                <w:lang w:val="mk-MK"/>
              </w:rPr>
              <w:t>Дел од редовните трошоци на Изведувачот</w:t>
            </w:r>
          </w:p>
        </w:tc>
      </w:tr>
      <w:tr w:rsidR="004C03C3" w:rsidRPr="004C03C3" w14:paraId="493742CD" w14:textId="77777777" w:rsidTr="00AD1080">
        <w:trPr>
          <w:gridAfter w:val="1"/>
          <w:wAfter w:w="7" w:type="dxa"/>
          <w:trHeight w:hRule="exact" w:val="1335"/>
          <w:jc w:val="center"/>
        </w:trPr>
        <w:tc>
          <w:tcPr>
            <w:tcW w:w="2170" w:type="dxa"/>
            <w:tcBorders>
              <w:top w:val="single" w:sz="4" w:space="0" w:color="auto"/>
              <w:bottom w:val="single" w:sz="4" w:space="0" w:color="000000"/>
              <w:right w:val="single" w:sz="4" w:space="0" w:color="auto"/>
            </w:tcBorders>
            <w:vAlign w:val="center"/>
          </w:tcPr>
          <w:p w14:paraId="2F745DE1" w14:textId="77777777" w:rsidR="004C03C3" w:rsidRPr="006A5C47" w:rsidRDefault="004C03C3" w:rsidP="00945044">
            <w:pPr>
              <w:pStyle w:val="Header1-Clauses"/>
              <w:numPr>
                <w:ilvl w:val="0"/>
                <w:numId w:val="0"/>
              </w:numPr>
              <w:spacing w:before="60" w:after="60"/>
              <w:ind w:left="93" w:right="147"/>
              <w:rPr>
                <w:rFonts w:cs="Arial"/>
                <w:lang w:val="mk-MK"/>
              </w:rPr>
            </w:pPr>
            <w:r w:rsidRPr="006A5C47">
              <w:rPr>
                <w:rFonts w:cs="Arial"/>
                <w:b w:val="0"/>
                <w:lang w:val="mk-MK"/>
              </w:rPr>
              <w:t>А. Активности за рехабилитација</w:t>
            </w:r>
          </w:p>
          <w:p w14:paraId="1E423F9B"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Квалитет на вода и заштита на почвата</w:t>
            </w:r>
          </w:p>
        </w:tc>
        <w:tc>
          <w:tcPr>
            <w:tcW w:w="1800" w:type="dxa"/>
            <w:tcBorders>
              <w:top w:val="single" w:sz="4" w:space="0" w:color="auto"/>
              <w:left w:val="single" w:sz="4" w:space="0" w:color="auto"/>
              <w:bottom w:val="single" w:sz="4" w:space="0" w:color="000000"/>
              <w:right w:val="single" w:sz="4" w:space="0" w:color="auto"/>
            </w:tcBorders>
            <w:vAlign w:val="center"/>
          </w:tcPr>
          <w:p w14:paraId="6E8EDFFE"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На локацијата/</w:t>
            </w:r>
          </w:p>
          <w:p w14:paraId="7A34066F"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Документација на Изведувачот</w:t>
            </w:r>
          </w:p>
        </w:tc>
        <w:tc>
          <w:tcPr>
            <w:tcW w:w="4680" w:type="dxa"/>
            <w:gridSpan w:val="3"/>
            <w:tcBorders>
              <w:top w:val="single" w:sz="4" w:space="0" w:color="auto"/>
              <w:left w:val="single" w:sz="4" w:space="0" w:color="auto"/>
              <w:bottom w:val="single" w:sz="4" w:space="0" w:color="000000"/>
              <w:right w:val="single" w:sz="4" w:space="0" w:color="auto"/>
            </w:tcBorders>
            <w:vAlign w:val="center"/>
          </w:tcPr>
          <w:p w14:paraId="38E7D792"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Со проверка на искористеноста и испуштањето на водата на Изведувачот на локацијата на проектот</w:t>
            </w:r>
          </w:p>
        </w:tc>
        <w:tc>
          <w:tcPr>
            <w:tcW w:w="1800" w:type="dxa"/>
            <w:gridSpan w:val="2"/>
            <w:tcBorders>
              <w:top w:val="single" w:sz="4" w:space="0" w:color="auto"/>
              <w:left w:val="single" w:sz="4" w:space="0" w:color="auto"/>
              <w:bottom w:val="single" w:sz="4" w:space="0" w:color="000000"/>
              <w:right w:val="single" w:sz="4" w:space="0" w:color="auto"/>
            </w:tcBorders>
            <w:vAlign w:val="center"/>
          </w:tcPr>
          <w:p w14:paraId="3145D0A2" w14:textId="77777777" w:rsidR="004C03C3" w:rsidRPr="006A5C47" w:rsidRDefault="004C03C3" w:rsidP="00945044">
            <w:pPr>
              <w:pStyle w:val="Header1-Clauses"/>
              <w:numPr>
                <w:ilvl w:val="0"/>
                <w:numId w:val="0"/>
              </w:numPr>
              <w:spacing w:before="60" w:after="60"/>
              <w:ind w:left="136" w:right="291"/>
              <w:jc w:val="center"/>
              <w:rPr>
                <w:rFonts w:cs="Arial"/>
                <w:b w:val="0"/>
                <w:bCs/>
                <w:lang w:val="mk-MK"/>
              </w:rPr>
            </w:pPr>
            <w:r w:rsidRPr="006A5C47">
              <w:rPr>
                <w:rFonts w:cs="Arial"/>
                <w:b w:val="0"/>
                <w:bCs/>
                <w:lang w:val="mk-MK"/>
              </w:rPr>
              <w:t>Во почетокот на работите, потоа неделно</w:t>
            </w:r>
          </w:p>
        </w:tc>
        <w:tc>
          <w:tcPr>
            <w:tcW w:w="2019" w:type="dxa"/>
            <w:tcBorders>
              <w:top w:val="single" w:sz="4" w:space="0" w:color="auto"/>
              <w:left w:val="single" w:sz="4" w:space="0" w:color="auto"/>
              <w:bottom w:val="single" w:sz="4" w:space="0" w:color="000000"/>
              <w:right w:val="single" w:sz="4" w:space="0" w:color="auto"/>
            </w:tcBorders>
            <w:vAlign w:val="center"/>
          </w:tcPr>
          <w:p w14:paraId="5E61B376" w14:textId="1F55909E"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 xml:space="preserve">Изведувач, Надзор, градежен инспектор, </w:t>
            </w:r>
            <w:r w:rsidR="005C0993">
              <w:rPr>
                <w:rFonts w:cs="Arial"/>
                <w:b w:val="0"/>
                <w:lang w:val="mk-MK"/>
              </w:rPr>
              <w:t>ПЕЕЈС</w:t>
            </w:r>
            <w:r w:rsidRPr="006A5C47">
              <w:rPr>
                <w:rFonts w:cs="Arial"/>
                <w:b w:val="0"/>
                <w:lang w:val="mk-MK"/>
              </w:rPr>
              <w:t xml:space="preserve"> ЕСП</w:t>
            </w:r>
          </w:p>
        </w:tc>
        <w:tc>
          <w:tcPr>
            <w:tcW w:w="1890" w:type="dxa"/>
            <w:tcBorders>
              <w:top w:val="single" w:sz="4" w:space="0" w:color="auto"/>
              <w:left w:val="single" w:sz="4" w:space="0" w:color="auto"/>
              <w:bottom w:val="single" w:sz="4" w:space="0" w:color="000000"/>
            </w:tcBorders>
            <w:vAlign w:val="center"/>
          </w:tcPr>
          <w:p w14:paraId="652EA330"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Вклучено во буџетот на проектот</w:t>
            </w:r>
          </w:p>
        </w:tc>
      </w:tr>
      <w:tr w:rsidR="004C03C3" w:rsidRPr="004C03C3" w14:paraId="537DF169" w14:textId="77777777" w:rsidTr="00AD1080">
        <w:trPr>
          <w:gridAfter w:val="1"/>
          <w:wAfter w:w="7" w:type="dxa"/>
          <w:trHeight w:hRule="exact" w:val="2786"/>
          <w:jc w:val="center"/>
        </w:trPr>
        <w:tc>
          <w:tcPr>
            <w:tcW w:w="2170" w:type="dxa"/>
            <w:tcBorders>
              <w:top w:val="single" w:sz="4" w:space="0" w:color="000000"/>
            </w:tcBorders>
            <w:vAlign w:val="center"/>
          </w:tcPr>
          <w:p w14:paraId="680A8E8F" w14:textId="77777777" w:rsidR="004C03C3" w:rsidRPr="006A5C47" w:rsidRDefault="004C03C3" w:rsidP="00945044">
            <w:pPr>
              <w:pStyle w:val="Bulletroman"/>
              <w:spacing w:before="60" w:after="60"/>
            </w:pPr>
            <w:r w:rsidRPr="006A5C47">
              <w:lastRenderedPageBreak/>
              <w:t>А. Активности за реконструкција</w:t>
            </w:r>
          </w:p>
          <w:p w14:paraId="780BE6DA"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Управување со отпад</w:t>
            </w:r>
          </w:p>
        </w:tc>
        <w:tc>
          <w:tcPr>
            <w:tcW w:w="1800" w:type="dxa"/>
            <w:tcBorders>
              <w:top w:val="single" w:sz="4" w:space="0" w:color="000000"/>
            </w:tcBorders>
            <w:vAlign w:val="center"/>
          </w:tcPr>
          <w:p w14:paraId="7BA43067"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Визуелни проверки на локацијата /</w:t>
            </w:r>
          </w:p>
          <w:p w14:paraId="64E1DF52"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Документација на изведувачот</w:t>
            </w:r>
          </w:p>
        </w:tc>
        <w:tc>
          <w:tcPr>
            <w:tcW w:w="4680" w:type="dxa"/>
            <w:gridSpan w:val="3"/>
            <w:tcBorders>
              <w:top w:val="single" w:sz="4" w:space="0" w:color="000000"/>
            </w:tcBorders>
            <w:vAlign w:val="center"/>
          </w:tcPr>
          <w:p w14:paraId="48412907"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Преглед на документацијата – идентификација на типот на отпад според Листата на видови на отпад, евидентни/транспортни листови за транспорт, доказници за депонираните количини отпад во Градската депонија и други овластени компании за постапување со отпад;</w:t>
            </w:r>
          </w:p>
          <w:p w14:paraId="06CFBC07"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Со визуелна проверка, управување со инертниот отпад на локацијата (достапност на контејнери, чистење, итн.)</w:t>
            </w:r>
          </w:p>
        </w:tc>
        <w:tc>
          <w:tcPr>
            <w:tcW w:w="1800" w:type="dxa"/>
            <w:gridSpan w:val="2"/>
            <w:tcBorders>
              <w:top w:val="single" w:sz="4" w:space="0" w:color="000000"/>
            </w:tcBorders>
            <w:vAlign w:val="center"/>
          </w:tcPr>
          <w:p w14:paraId="6A6CFAC8"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 почетокот на работите, потоа периодично и на крајот</w:t>
            </w:r>
          </w:p>
        </w:tc>
        <w:tc>
          <w:tcPr>
            <w:tcW w:w="2019" w:type="dxa"/>
            <w:tcBorders>
              <w:top w:val="single" w:sz="4" w:space="0" w:color="000000"/>
            </w:tcBorders>
            <w:vAlign w:val="center"/>
          </w:tcPr>
          <w:p w14:paraId="71DDCB3B"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Изведувач,</w:t>
            </w:r>
          </w:p>
          <w:p w14:paraId="64CA8AF2"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Надзор,</w:t>
            </w:r>
          </w:p>
          <w:p w14:paraId="49415123" w14:textId="12E9D5A3"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 xml:space="preserve">Претставник од </w:t>
            </w:r>
            <w:r w:rsidR="00D17A5E" w:rsidRPr="006A5C47">
              <w:rPr>
                <w:rFonts w:cs="Arial"/>
                <w:b w:val="0"/>
                <w:bCs/>
                <w:lang w:val="mk-MK"/>
              </w:rPr>
              <w:t>ЗД Неготино</w:t>
            </w:r>
            <w:r w:rsidR="00D17A5E" w:rsidRPr="006A5C47">
              <w:rPr>
                <w:rFonts w:cs="Arial"/>
                <w:b w:val="0"/>
                <w:lang w:val="mk-MK"/>
              </w:rPr>
              <w:t xml:space="preserve"> </w:t>
            </w:r>
            <w:r w:rsidRPr="006A5C47">
              <w:rPr>
                <w:rFonts w:cs="Arial"/>
                <w:b w:val="0"/>
                <w:lang w:val="mk-MK"/>
              </w:rPr>
              <w:t xml:space="preserve">/МЗ </w:t>
            </w:r>
            <w:r w:rsidR="005C0993">
              <w:rPr>
                <w:rFonts w:cs="Arial"/>
                <w:b w:val="0"/>
                <w:lang w:val="mk-MK"/>
              </w:rPr>
              <w:t>ПЕЕЈС</w:t>
            </w:r>
            <w:r w:rsidRPr="006A5C47">
              <w:rPr>
                <w:rFonts w:cs="Arial"/>
                <w:b w:val="0"/>
                <w:lang w:val="mk-MK"/>
              </w:rPr>
              <w:t xml:space="preserve"> ЕСП</w:t>
            </w:r>
          </w:p>
        </w:tc>
        <w:tc>
          <w:tcPr>
            <w:tcW w:w="1890" w:type="dxa"/>
            <w:tcBorders>
              <w:top w:val="single" w:sz="4" w:space="0" w:color="000000"/>
            </w:tcBorders>
            <w:vAlign w:val="center"/>
          </w:tcPr>
          <w:p w14:paraId="69D282C7"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p>
          <w:p w14:paraId="4BF00F0B"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Вклучено во буџетот на проектот</w:t>
            </w:r>
          </w:p>
        </w:tc>
      </w:tr>
      <w:tr w:rsidR="004C03C3" w:rsidRPr="004C03C3" w14:paraId="4E4AFCA8" w14:textId="77777777" w:rsidTr="00945044">
        <w:trPr>
          <w:gridAfter w:val="1"/>
          <w:wAfter w:w="7" w:type="dxa"/>
          <w:trHeight w:hRule="exact" w:val="2449"/>
          <w:jc w:val="center"/>
        </w:trPr>
        <w:tc>
          <w:tcPr>
            <w:tcW w:w="2170" w:type="dxa"/>
            <w:vAlign w:val="center"/>
          </w:tcPr>
          <w:p w14:paraId="21A32FE0"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A. Општи услови</w:t>
            </w:r>
          </w:p>
          <w:p w14:paraId="0C7058FA" w14:textId="77777777" w:rsidR="004C03C3" w:rsidRPr="006A5C47" w:rsidRDefault="004C03C3" w:rsidP="00945044">
            <w:pPr>
              <w:pStyle w:val="Header1-Clauses"/>
              <w:numPr>
                <w:ilvl w:val="0"/>
                <w:numId w:val="0"/>
              </w:numPr>
              <w:spacing w:before="60" w:after="60"/>
              <w:ind w:left="93" w:right="147"/>
              <w:rPr>
                <w:rFonts w:cs="Arial"/>
                <w:b w:val="0"/>
                <w:lang w:val="mk-MK"/>
              </w:rPr>
            </w:pPr>
          </w:p>
          <w:p w14:paraId="4D1235ED"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Механизам за поплаки</w:t>
            </w:r>
          </w:p>
        </w:tc>
        <w:tc>
          <w:tcPr>
            <w:tcW w:w="1800" w:type="dxa"/>
            <w:vAlign w:val="center"/>
          </w:tcPr>
          <w:p w14:paraId="4EABAD66"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Визуелни проверки на објектот/</w:t>
            </w:r>
          </w:p>
          <w:p w14:paraId="2B27F5E7"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Документација на изведувачот и на корисникот</w:t>
            </w:r>
          </w:p>
        </w:tc>
        <w:tc>
          <w:tcPr>
            <w:tcW w:w="4680" w:type="dxa"/>
            <w:gridSpan w:val="3"/>
            <w:vAlign w:val="center"/>
          </w:tcPr>
          <w:p w14:paraId="37115C36"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Со проверка на достапноста на:</w:t>
            </w:r>
          </w:p>
          <w:p w14:paraId="300B4D6C"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Формулар за поплаки на здравствените работници</w:t>
            </w:r>
          </w:p>
          <w:p w14:paraId="3CA5FEDA"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Формулар за поплаки од работниците на градилиштето</w:t>
            </w:r>
          </w:p>
          <w:p w14:paraId="472ECA23"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Образец за поплаки од корисниците и граѓаните</w:t>
            </w:r>
          </w:p>
          <w:p w14:paraId="690D6B7E"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Проверка на ефикасен и ефективен одговор на поплаките</w:t>
            </w:r>
          </w:p>
          <w:p w14:paraId="42E1A541" w14:textId="77777777" w:rsidR="004C03C3" w:rsidRPr="006A5C47" w:rsidRDefault="004C03C3" w:rsidP="00945044">
            <w:pPr>
              <w:pStyle w:val="Header1-Clauses"/>
              <w:numPr>
                <w:ilvl w:val="0"/>
                <w:numId w:val="0"/>
              </w:numPr>
              <w:spacing w:before="60" w:after="60"/>
              <w:ind w:left="136" w:right="291"/>
              <w:rPr>
                <w:rFonts w:cs="Arial"/>
                <w:b w:val="0"/>
                <w:lang w:val="mk-MK"/>
              </w:rPr>
            </w:pPr>
          </w:p>
          <w:p w14:paraId="658D7857" w14:textId="77777777" w:rsidR="004C03C3" w:rsidRPr="006A5C47" w:rsidRDefault="004C03C3" w:rsidP="00945044">
            <w:pPr>
              <w:pStyle w:val="Header1-Clauses"/>
              <w:numPr>
                <w:ilvl w:val="0"/>
                <w:numId w:val="0"/>
              </w:numPr>
              <w:spacing w:before="60" w:after="60"/>
              <w:ind w:left="136" w:right="291"/>
              <w:rPr>
                <w:rFonts w:cs="Arial"/>
                <w:b w:val="0"/>
                <w:lang w:val="mk-MK"/>
              </w:rPr>
            </w:pPr>
          </w:p>
        </w:tc>
        <w:tc>
          <w:tcPr>
            <w:tcW w:w="1800" w:type="dxa"/>
            <w:gridSpan w:val="2"/>
            <w:vAlign w:val="center"/>
          </w:tcPr>
          <w:p w14:paraId="7F4E979D"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 почетокот на работите, потоа периодично и на крајот</w:t>
            </w:r>
          </w:p>
        </w:tc>
        <w:tc>
          <w:tcPr>
            <w:tcW w:w="2019" w:type="dxa"/>
            <w:vAlign w:val="center"/>
          </w:tcPr>
          <w:p w14:paraId="051B6577"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Изведувач,</w:t>
            </w:r>
          </w:p>
          <w:p w14:paraId="07102A6D"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Надзор,</w:t>
            </w:r>
          </w:p>
          <w:p w14:paraId="123840D0" w14:textId="5E4474CA" w:rsidR="004C03C3" w:rsidRPr="006A5C47" w:rsidRDefault="00C06288" w:rsidP="00945044">
            <w:pPr>
              <w:pStyle w:val="Header1-Clauses"/>
              <w:numPr>
                <w:ilvl w:val="0"/>
                <w:numId w:val="0"/>
              </w:numPr>
              <w:spacing w:before="60" w:after="60"/>
              <w:ind w:left="136" w:right="291"/>
              <w:jc w:val="center"/>
              <w:rPr>
                <w:rFonts w:cs="Arial"/>
                <w:b w:val="0"/>
                <w:lang w:val="mk-MK"/>
              </w:rPr>
            </w:pPr>
            <w:r w:rsidRPr="006A5C47">
              <w:rPr>
                <w:rFonts w:cs="Arial"/>
                <w:b w:val="0"/>
                <w:bCs/>
                <w:lang w:val="mk-MK"/>
              </w:rPr>
              <w:t xml:space="preserve">ЗД </w:t>
            </w:r>
            <w:r w:rsidR="00974069" w:rsidRPr="006A5C47">
              <w:rPr>
                <w:rFonts w:cs="Arial"/>
                <w:b w:val="0"/>
                <w:bCs/>
                <w:lang w:val="mk-MK"/>
              </w:rPr>
              <w:t>Неготино</w:t>
            </w:r>
            <w:r w:rsidRPr="006A5C47">
              <w:rPr>
                <w:rFonts w:cs="Arial"/>
                <w:b w:val="0"/>
                <w:lang w:val="mk-MK"/>
              </w:rPr>
              <w:t xml:space="preserve"> </w:t>
            </w:r>
            <w:r w:rsidR="004C03C3" w:rsidRPr="006A5C47">
              <w:rPr>
                <w:rFonts w:cs="Arial"/>
                <w:b w:val="0"/>
                <w:lang w:val="mk-MK"/>
              </w:rPr>
              <w:t>/МЗ</w:t>
            </w:r>
          </w:p>
          <w:p w14:paraId="131B1B4B" w14:textId="62066BEB" w:rsidR="004C03C3" w:rsidRPr="006A5C47" w:rsidRDefault="005C0993" w:rsidP="00945044">
            <w:pPr>
              <w:pStyle w:val="Header1-Clauses"/>
              <w:numPr>
                <w:ilvl w:val="0"/>
                <w:numId w:val="0"/>
              </w:numPr>
              <w:spacing w:before="60" w:after="60"/>
              <w:ind w:left="136" w:right="291"/>
              <w:jc w:val="center"/>
              <w:rPr>
                <w:rFonts w:cs="Arial"/>
                <w:b w:val="0"/>
                <w:lang w:val="mk-MK"/>
              </w:rPr>
            </w:pPr>
            <w:r>
              <w:rPr>
                <w:rFonts w:cs="Arial"/>
                <w:b w:val="0"/>
                <w:lang w:val="mk-MK"/>
              </w:rPr>
              <w:t>ПЕЕЈС</w:t>
            </w:r>
            <w:r w:rsidR="004C03C3" w:rsidRPr="006A5C47">
              <w:rPr>
                <w:rFonts w:cs="Arial"/>
                <w:b w:val="0"/>
                <w:lang w:val="mk-MK"/>
              </w:rPr>
              <w:t xml:space="preserve"> ЕСП</w:t>
            </w:r>
          </w:p>
        </w:tc>
        <w:tc>
          <w:tcPr>
            <w:tcW w:w="1890" w:type="dxa"/>
            <w:vAlign w:val="center"/>
          </w:tcPr>
          <w:p w14:paraId="11F2DAC6"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p>
          <w:p w14:paraId="2CBF9F32"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Вклучено во буџетот на проектот</w:t>
            </w:r>
          </w:p>
        </w:tc>
      </w:tr>
      <w:tr w:rsidR="004C03C3" w:rsidRPr="004C03C3" w14:paraId="3EE184ED" w14:textId="77777777" w:rsidTr="00945044">
        <w:trPr>
          <w:gridAfter w:val="1"/>
          <w:wAfter w:w="7" w:type="dxa"/>
          <w:trHeight w:hRule="exact" w:val="1441"/>
          <w:jc w:val="center"/>
        </w:trPr>
        <w:tc>
          <w:tcPr>
            <w:tcW w:w="2170" w:type="dxa"/>
            <w:vAlign w:val="center"/>
          </w:tcPr>
          <w:p w14:paraId="2DCB9B6A"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В. Индивидуален систем за третман на отпадни води</w:t>
            </w:r>
          </w:p>
          <w:p w14:paraId="7715F7F0" w14:textId="77777777" w:rsidR="004C03C3" w:rsidRPr="006A5C47" w:rsidRDefault="004C03C3" w:rsidP="00945044">
            <w:pPr>
              <w:pStyle w:val="Header1-Clauses"/>
              <w:numPr>
                <w:ilvl w:val="0"/>
                <w:numId w:val="0"/>
              </w:numPr>
              <w:spacing w:before="60" w:after="60"/>
              <w:ind w:right="147"/>
              <w:rPr>
                <w:rFonts w:cs="Arial"/>
                <w:b w:val="0"/>
                <w:lang w:val="mk-MK"/>
              </w:rPr>
            </w:pPr>
          </w:p>
        </w:tc>
        <w:tc>
          <w:tcPr>
            <w:tcW w:w="1800" w:type="dxa"/>
            <w:vAlign w:val="center"/>
          </w:tcPr>
          <w:p w14:paraId="20D5A880"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Визуелни проверки на локацијата</w:t>
            </w:r>
          </w:p>
        </w:tc>
        <w:tc>
          <w:tcPr>
            <w:tcW w:w="4680" w:type="dxa"/>
            <w:gridSpan w:val="3"/>
            <w:vAlign w:val="center"/>
          </w:tcPr>
          <w:p w14:paraId="3FAE0925"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Со проверка на решението за отпадни води на болничката зграда</w:t>
            </w:r>
          </w:p>
          <w:p w14:paraId="12A1B7B2"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Со проверка на санитарните решенија за работниците и третман и/или отстранување на отпадните води</w:t>
            </w:r>
          </w:p>
        </w:tc>
        <w:tc>
          <w:tcPr>
            <w:tcW w:w="1800" w:type="dxa"/>
            <w:gridSpan w:val="2"/>
            <w:vAlign w:val="center"/>
          </w:tcPr>
          <w:p w14:paraId="6110E6AD"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 почетокот на работите, потоа периодично и на крајот</w:t>
            </w:r>
          </w:p>
        </w:tc>
        <w:tc>
          <w:tcPr>
            <w:tcW w:w="2019" w:type="dxa"/>
            <w:vAlign w:val="center"/>
          </w:tcPr>
          <w:p w14:paraId="606E71D5"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Изведувач,</w:t>
            </w:r>
          </w:p>
          <w:p w14:paraId="0811E34E"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Надзор,</w:t>
            </w:r>
          </w:p>
          <w:p w14:paraId="3149E288" w14:textId="29CBFA41"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 xml:space="preserve">Претставник од </w:t>
            </w:r>
            <w:r w:rsidR="00C06288" w:rsidRPr="006A5C47">
              <w:rPr>
                <w:rFonts w:cs="Arial"/>
                <w:b w:val="0"/>
                <w:bCs/>
                <w:lang w:val="mk-MK"/>
              </w:rPr>
              <w:t xml:space="preserve">ЗД </w:t>
            </w:r>
            <w:r w:rsidR="00974069" w:rsidRPr="006A5C47">
              <w:rPr>
                <w:rFonts w:cs="Arial"/>
                <w:b w:val="0"/>
                <w:bCs/>
                <w:lang w:val="mk-MK"/>
              </w:rPr>
              <w:t>Неготино</w:t>
            </w:r>
            <w:r w:rsidR="00C06288" w:rsidRPr="006A5C47">
              <w:rPr>
                <w:rFonts w:cs="Arial"/>
                <w:b w:val="0"/>
                <w:lang w:val="mk-MK"/>
              </w:rPr>
              <w:t xml:space="preserve"> </w:t>
            </w:r>
            <w:r w:rsidRPr="006A5C47">
              <w:rPr>
                <w:rFonts w:cs="Arial"/>
                <w:b w:val="0"/>
                <w:lang w:val="mk-MK"/>
              </w:rPr>
              <w:t xml:space="preserve">/МЗ </w:t>
            </w:r>
            <w:r w:rsidR="005C0993">
              <w:rPr>
                <w:rFonts w:cs="Arial"/>
                <w:b w:val="0"/>
                <w:lang w:val="mk-MK"/>
              </w:rPr>
              <w:t>ПЕЕЈС</w:t>
            </w:r>
            <w:r w:rsidRPr="006A5C47">
              <w:rPr>
                <w:rFonts w:cs="Arial"/>
                <w:b w:val="0"/>
                <w:lang w:val="mk-MK"/>
              </w:rPr>
              <w:t xml:space="preserve"> ЕСП</w:t>
            </w:r>
          </w:p>
        </w:tc>
        <w:tc>
          <w:tcPr>
            <w:tcW w:w="1890" w:type="dxa"/>
            <w:vAlign w:val="center"/>
          </w:tcPr>
          <w:p w14:paraId="7A8441E9" w14:textId="77777777" w:rsidR="004C03C3" w:rsidRPr="006A5C47" w:rsidRDefault="004C03C3" w:rsidP="00945044">
            <w:pPr>
              <w:pStyle w:val="Header1-Clauses"/>
              <w:numPr>
                <w:ilvl w:val="0"/>
                <w:numId w:val="0"/>
              </w:numPr>
              <w:spacing w:before="60" w:after="60"/>
              <w:ind w:left="136" w:right="291"/>
              <w:jc w:val="center"/>
              <w:rPr>
                <w:rFonts w:cs="Arial"/>
                <w:b w:val="0"/>
                <w:lang w:val="mk-MK"/>
              </w:rPr>
            </w:pPr>
            <w:r w:rsidRPr="006A5C47">
              <w:rPr>
                <w:rFonts w:cs="Arial"/>
                <w:b w:val="0"/>
                <w:lang w:val="mk-MK"/>
              </w:rPr>
              <w:t>Вклучено во буџетот на проектот</w:t>
            </w:r>
          </w:p>
        </w:tc>
      </w:tr>
      <w:tr w:rsidR="004C03C3" w:rsidRPr="004C03C3" w14:paraId="575CBD9F" w14:textId="77777777" w:rsidTr="00AD1080">
        <w:trPr>
          <w:gridAfter w:val="1"/>
          <w:wAfter w:w="7" w:type="dxa"/>
          <w:trHeight w:hRule="exact" w:val="2125"/>
          <w:jc w:val="center"/>
        </w:trPr>
        <w:tc>
          <w:tcPr>
            <w:tcW w:w="2170" w:type="dxa"/>
            <w:vAlign w:val="center"/>
          </w:tcPr>
          <w:p w14:paraId="6CB5468C"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Г. Историска зграда(и)</w:t>
            </w:r>
          </w:p>
          <w:p w14:paraId="01604985" w14:textId="77777777" w:rsidR="004C03C3" w:rsidRPr="006A5C47" w:rsidRDefault="004C03C3" w:rsidP="00945044">
            <w:pPr>
              <w:pStyle w:val="Header1-Clauses"/>
              <w:numPr>
                <w:ilvl w:val="0"/>
                <w:numId w:val="0"/>
              </w:numPr>
              <w:spacing w:before="60" w:after="60"/>
              <w:ind w:right="147"/>
              <w:rPr>
                <w:rFonts w:cs="Arial"/>
                <w:b w:val="0"/>
                <w:lang w:val="mk-MK"/>
              </w:rPr>
            </w:pPr>
          </w:p>
        </w:tc>
        <w:tc>
          <w:tcPr>
            <w:tcW w:w="1800" w:type="dxa"/>
            <w:vAlign w:val="center"/>
          </w:tcPr>
          <w:p w14:paraId="65F13314" w14:textId="36E74D52"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 xml:space="preserve">Проверка на документацијата на ЕИП на </w:t>
            </w:r>
            <w:r w:rsidR="005C0993">
              <w:rPr>
                <w:rFonts w:cs="Arial"/>
                <w:b w:val="0"/>
                <w:lang w:val="mk-MK"/>
              </w:rPr>
              <w:t>ПЕЕЈС</w:t>
            </w:r>
            <w:r w:rsidRPr="006A5C47">
              <w:rPr>
                <w:rFonts w:cs="Arial"/>
                <w:b w:val="0"/>
                <w:lang w:val="mk-MK"/>
              </w:rPr>
              <w:t xml:space="preserve"> и MЗ</w:t>
            </w:r>
          </w:p>
        </w:tc>
        <w:tc>
          <w:tcPr>
            <w:tcW w:w="4680" w:type="dxa"/>
            <w:gridSpan w:val="3"/>
            <w:vAlign w:val="center"/>
          </w:tcPr>
          <w:p w14:paraId="71417635" w14:textId="0CFCA133"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xml:space="preserve">Проверка, </w:t>
            </w:r>
            <w:r w:rsidR="00FA0A02" w:rsidRPr="006A5C47">
              <w:rPr>
                <w:rFonts w:cs="Arial"/>
                <w:b w:val="0"/>
                <w:lang w:val="mk-MK"/>
              </w:rPr>
              <w:t xml:space="preserve">дека </w:t>
            </w:r>
            <w:r w:rsidRPr="006A5C47">
              <w:rPr>
                <w:rFonts w:cs="Arial"/>
                <w:b w:val="0"/>
                <w:lang w:val="mk-MK"/>
              </w:rPr>
              <w:t xml:space="preserve">објектот не е </w:t>
            </w:r>
            <w:r w:rsidR="00FA0A02" w:rsidRPr="006A5C47">
              <w:rPr>
                <w:rFonts w:cs="Arial"/>
                <w:b w:val="0"/>
                <w:lang w:val="mk-MK"/>
              </w:rPr>
              <w:t>з</w:t>
            </w:r>
            <w:r w:rsidRPr="006A5C47">
              <w:rPr>
                <w:rFonts w:cs="Arial"/>
                <w:b w:val="0"/>
                <w:lang w:val="mk-MK"/>
              </w:rPr>
              <w:t>аведен во националната листа на заштитени/означени/заштитени историски/културни објекти</w:t>
            </w:r>
          </w:p>
          <w:p w14:paraId="7760C2CA"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Да се провери дали проект-менаџерот на Изведувачот е информиран и свесен за процедурата при „Случајни наоди“</w:t>
            </w:r>
          </w:p>
        </w:tc>
        <w:tc>
          <w:tcPr>
            <w:tcW w:w="1800" w:type="dxa"/>
            <w:gridSpan w:val="2"/>
            <w:vAlign w:val="center"/>
          </w:tcPr>
          <w:p w14:paraId="561DC32E"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Пред отпочнување на работите, а потоа на крајот</w:t>
            </w:r>
          </w:p>
        </w:tc>
        <w:tc>
          <w:tcPr>
            <w:tcW w:w="2019" w:type="dxa"/>
            <w:vAlign w:val="center"/>
          </w:tcPr>
          <w:p w14:paraId="4ED5A908"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xml:space="preserve">Изведувач, </w:t>
            </w:r>
          </w:p>
          <w:p w14:paraId="75C27244"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Надзор,</w:t>
            </w:r>
          </w:p>
          <w:p w14:paraId="3FA69D27" w14:textId="7EA2B88A"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xml:space="preserve">Претставник од </w:t>
            </w:r>
            <w:r w:rsidR="00C06288" w:rsidRPr="006A5C47">
              <w:rPr>
                <w:rFonts w:cs="Arial"/>
                <w:b w:val="0"/>
                <w:bCs/>
                <w:lang w:val="mk-MK"/>
              </w:rPr>
              <w:t xml:space="preserve">ЗД </w:t>
            </w:r>
            <w:r w:rsidR="00974069" w:rsidRPr="006A5C47">
              <w:rPr>
                <w:rFonts w:cs="Arial"/>
                <w:b w:val="0"/>
                <w:bCs/>
                <w:lang w:val="mk-MK"/>
              </w:rPr>
              <w:t>Неготино</w:t>
            </w:r>
            <w:r w:rsidR="00C06288" w:rsidRPr="006A5C47">
              <w:rPr>
                <w:rFonts w:cs="Arial"/>
                <w:b w:val="0"/>
                <w:lang w:val="mk-MK"/>
              </w:rPr>
              <w:t xml:space="preserve"> </w:t>
            </w:r>
            <w:r w:rsidRPr="006A5C47">
              <w:rPr>
                <w:rFonts w:cs="Arial"/>
                <w:b w:val="0"/>
                <w:lang w:val="mk-MK"/>
              </w:rPr>
              <w:t xml:space="preserve">/МЗ </w:t>
            </w:r>
            <w:r w:rsidR="005C0993">
              <w:rPr>
                <w:rFonts w:cs="Arial"/>
                <w:b w:val="0"/>
                <w:lang w:val="mk-MK"/>
              </w:rPr>
              <w:t>ПЕЕЈС</w:t>
            </w:r>
            <w:r w:rsidRPr="006A5C47">
              <w:rPr>
                <w:rFonts w:cs="Arial"/>
                <w:b w:val="0"/>
                <w:lang w:val="mk-MK"/>
              </w:rPr>
              <w:t xml:space="preserve"> ЕСП</w:t>
            </w:r>
          </w:p>
        </w:tc>
        <w:tc>
          <w:tcPr>
            <w:tcW w:w="1890" w:type="dxa"/>
            <w:vAlign w:val="center"/>
          </w:tcPr>
          <w:p w14:paraId="75E7C425"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Вклучено во буџетот на проектот</w:t>
            </w:r>
          </w:p>
        </w:tc>
      </w:tr>
      <w:tr w:rsidR="004C03C3" w:rsidRPr="004C03C3" w14:paraId="30EE5D0A" w14:textId="77777777" w:rsidTr="00945044">
        <w:trPr>
          <w:gridAfter w:val="1"/>
          <w:wAfter w:w="7" w:type="dxa"/>
          <w:trHeight w:hRule="exact" w:val="4240"/>
          <w:jc w:val="center"/>
        </w:trPr>
        <w:tc>
          <w:tcPr>
            <w:tcW w:w="2170" w:type="dxa"/>
            <w:tcBorders>
              <w:top w:val="single" w:sz="4" w:space="0" w:color="000000"/>
              <w:left w:val="single" w:sz="4" w:space="0" w:color="000000"/>
              <w:bottom w:val="single" w:sz="4" w:space="0" w:color="000000"/>
              <w:right w:val="single" w:sz="4" w:space="0" w:color="000000"/>
            </w:tcBorders>
            <w:vAlign w:val="center"/>
          </w:tcPr>
          <w:p w14:paraId="1BE3521C" w14:textId="77777777" w:rsidR="004C03C3" w:rsidRPr="006A5C47" w:rsidRDefault="004C03C3" w:rsidP="00945044">
            <w:pPr>
              <w:pStyle w:val="Header1-Clauses"/>
              <w:numPr>
                <w:ilvl w:val="0"/>
                <w:numId w:val="0"/>
              </w:numPr>
              <w:spacing w:before="60" w:after="60"/>
              <w:ind w:left="142" w:right="190"/>
              <w:rPr>
                <w:rFonts w:cs="Arial"/>
                <w:b w:val="0"/>
                <w:lang w:val="mk-MK"/>
              </w:rPr>
            </w:pPr>
            <w:r w:rsidRPr="006A5C47">
              <w:rPr>
                <w:rFonts w:cs="Arial"/>
                <w:b w:val="0"/>
                <w:lang w:val="mk-MK"/>
              </w:rPr>
              <w:lastRenderedPageBreak/>
              <w:t>F. Токсични/опасни материјали</w:t>
            </w:r>
          </w:p>
          <w:p w14:paraId="7AD1AB60" w14:textId="77777777" w:rsidR="004C03C3" w:rsidRPr="006A5C47" w:rsidRDefault="004C03C3" w:rsidP="00945044">
            <w:pPr>
              <w:pStyle w:val="Header1-Clauses"/>
              <w:numPr>
                <w:ilvl w:val="0"/>
                <w:numId w:val="0"/>
              </w:numPr>
              <w:spacing w:before="60" w:after="60"/>
              <w:ind w:left="142" w:right="190"/>
              <w:rPr>
                <w:rFonts w:cs="Arial"/>
                <w:b w:val="0"/>
                <w:lang w:val="mk-MK"/>
              </w:rPr>
            </w:pPr>
          </w:p>
          <w:p w14:paraId="58A86C59" w14:textId="77777777" w:rsidR="004C03C3" w:rsidRPr="006A5C47" w:rsidRDefault="004C03C3" w:rsidP="00945044">
            <w:pPr>
              <w:pStyle w:val="Header1-Clauses"/>
              <w:numPr>
                <w:ilvl w:val="0"/>
                <w:numId w:val="0"/>
              </w:numPr>
              <w:spacing w:before="60" w:after="60"/>
              <w:ind w:left="142" w:right="190"/>
              <w:rPr>
                <w:rFonts w:cs="Arial"/>
                <w:b w:val="0"/>
                <w:lang w:val="mk-MK"/>
              </w:rPr>
            </w:pPr>
          </w:p>
          <w:p w14:paraId="50517084" w14:textId="77777777" w:rsidR="004C03C3" w:rsidRPr="006A5C47" w:rsidRDefault="004C03C3" w:rsidP="00945044">
            <w:pPr>
              <w:pStyle w:val="Header1-Clauses"/>
              <w:numPr>
                <w:ilvl w:val="0"/>
                <w:numId w:val="0"/>
              </w:numPr>
              <w:spacing w:before="60" w:after="60"/>
              <w:ind w:left="142" w:right="190"/>
              <w:rPr>
                <w:rFonts w:cs="Arial"/>
                <w:b w:val="0"/>
                <w:lang w:val="mk-MK"/>
              </w:rPr>
            </w:pPr>
            <w:r w:rsidRPr="006A5C47">
              <w:rPr>
                <w:rFonts w:cs="Arial"/>
                <w:b w:val="0"/>
                <w:lang w:val="mk-MK"/>
              </w:rPr>
              <w:t xml:space="preserve">Управување со опасен отпад (вклучувајќи азбест) </w:t>
            </w:r>
          </w:p>
        </w:tc>
        <w:tc>
          <w:tcPr>
            <w:tcW w:w="1800" w:type="dxa"/>
            <w:tcBorders>
              <w:top w:val="single" w:sz="4" w:space="0" w:color="000000"/>
              <w:left w:val="single" w:sz="4" w:space="0" w:color="000000"/>
              <w:bottom w:val="single" w:sz="4" w:space="0" w:color="000000"/>
              <w:right w:val="single" w:sz="4" w:space="0" w:color="000000"/>
            </w:tcBorders>
            <w:vAlign w:val="center"/>
          </w:tcPr>
          <w:p w14:paraId="5F565E27"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Визуелна проценка на лице место (контејнери за опасен отпад и документација)</w:t>
            </w:r>
          </w:p>
        </w:tc>
        <w:tc>
          <w:tcPr>
            <w:tcW w:w="4680" w:type="dxa"/>
            <w:gridSpan w:val="3"/>
            <w:tcBorders>
              <w:top w:val="single" w:sz="4" w:space="0" w:color="000000"/>
              <w:left w:val="single" w:sz="4" w:space="0" w:color="000000"/>
              <w:bottom w:val="single" w:sz="4" w:space="0" w:color="000000"/>
              <w:right w:val="single" w:sz="4" w:space="0" w:color="000000"/>
            </w:tcBorders>
            <w:vAlign w:val="center"/>
          </w:tcPr>
          <w:p w14:paraId="0F66F515"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Да се провери дали работниците се сертифицирани и опремени за демонтажа и управување со азбестниот отпад; доколку локацијата е соодветно заштитена</w:t>
            </w:r>
          </w:p>
          <w:p w14:paraId="7BD4E437"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Правилното ракување и складирање се проверува според листите со податоци за безбедност на материјалите (MSDS)</w:t>
            </w:r>
          </w:p>
          <w:p w14:paraId="31441E06"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Визуелна проверка и преглед на документи во смисла на: (1) соодветно собирање и складирање на опасни и токсични материи (вклучувајќи гориво) и отпад, (2) соодветно предавање на овластена компанија за транспорт и (3) отстранување на депонијата Дрисла</w:t>
            </w:r>
          </w:p>
          <w:p w14:paraId="1D409264"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 Преглед на декларации за купена боја</w:t>
            </w:r>
            <w:r w:rsidRPr="006A5C47">
              <w:rPr>
                <w:rFonts w:cs="Arial"/>
                <w:b w:val="0"/>
                <w:spacing w:val="-16"/>
                <w:lang w:val="mk-MK"/>
              </w:rPr>
              <w:t xml:space="preserve"> </w:t>
            </w:r>
            <w:r w:rsidRPr="006A5C47">
              <w:rPr>
                <w:rFonts w:cs="Arial"/>
                <w:b w:val="0"/>
                <w:lang w:val="mk-MK"/>
              </w:rPr>
              <w:t>и растворувачи (избегнување на опасни бои и растворувачи)</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513CC15F" w14:textId="77777777" w:rsidR="004C03C3" w:rsidRPr="006A5C47" w:rsidRDefault="004C03C3" w:rsidP="00945044">
            <w:pPr>
              <w:pStyle w:val="Header1-Clauses"/>
              <w:numPr>
                <w:ilvl w:val="0"/>
                <w:numId w:val="0"/>
              </w:numPr>
              <w:spacing w:before="60" w:after="60"/>
              <w:ind w:left="136" w:right="291"/>
              <w:rPr>
                <w:rFonts w:cs="Arial"/>
                <w:b w:val="0"/>
                <w:lang w:val="mk-MK"/>
              </w:rPr>
            </w:pPr>
            <w:r w:rsidRPr="006A5C47">
              <w:rPr>
                <w:rFonts w:cs="Arial"/>
                <w:b w:val="0"/>
                <w:lang w:val="mk-MK"/>
              </w:rPr>
              <w:t>Континуирано, кога ќе се отстранат остатоците</w:t>
            </w:r>
          </w:p>
        </w:tc>
        <w:tc>
          <w:tcPr>
            <w:tcW w:w="2019" w:type="dxa"/>
            <w:tcBorders>
              <w:top w:val="single" w:sz="4" w:space="0" w:color="000000"/>
              <w:left w:val="single" w:sz="4" w:space="0" w:color="000000"/>
              <w:bottom w:val="single" w:sz="4" w:space="0" w:color="000000"/>
              <w:right w:val="single" w:sz="4" w:space="0" w:color="000000"/>
            </w:tcBorders>
            <w:vAlign w:val="center"/>
          </w:tcPr>
          <w:p w14:paraId="22D33873" w14:textId="4D34A974" w:rsidR="004C03C3" w:rsidRPr="006A5C47" w:rsidRDefault="005C0993" w:rsidP="00945044">
            <w:pPr>
              <w:pStyle w:val="Header1-Clauses"/>
              <w:numPr>
                <w:ilvl w:val="0"/>
                <w:numId w:val="0"/>
              </w:numPr>
              <w:spacing w:before="60" w:after="60"/>
              <w:ind w:left="177" w:right="154"/>
              <w:rPr>
                <w:rFonts w:cs="Arial"/>
                <w:b w:val="0"/>
                <w:lang w:val="mk-MK"/>
              </w:rPr>
            </w:pPr>
            <w:r>
              <w:rPr>
                <w:rFonts w:cs="Arial"/>
                <w:b w:val="0"/>
                <w:lang w:val="mk-MK"/>
              </w:rPr>
              <w:t>ПЕЕЈС</w:t>
            </w:r>
            <w:r w:rsidR="004C03C3" w:rsidRPr="006A5C47">
              <w:rPr>
                <w:rFonts w:cs="Arial"/>
                <w:b w:val="0"/>
                <w:lang w:val="mk-MK"/>
              </w:rPr>
              <w:t xml:space="preserve"> ЕСП Надзорен инженер, инспекција</w:t>
            </w:r>
          </w:p>
          <w:p w14:paraId="1C294C93" w14:textId="77777777"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Изведувач</w:t>
            </w:r>
          </w:p>
          <w:p w14:paraId="776B711A" w14:textId="77777777"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Надзор</w:t>
            </w:r>
          </w:p>
          <w:p w14:paraId="6FDEDA25" w14:textId="1BDB0EAC"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 xml:space="preserve">Претставник од </w:t>
            </w:r>
            <w:r w:rsidR="00C06288" w:rsidRPr="006A5C47">
              <w:rPr>
                <w:rFonts w:cs="Arial"/>
                <w:b w:val="0"/>
                <w:bCs/>
                <w:lang w:val="mk-MK"/>
              </w:rPr>
              <w:t xml:space="preserve">ЗД </w:t>
            </w:r>
            <w:r w:rsidR="00974069" w:rsidRPr="006A5C47">
              <w:rPr>
                <w:rFonts w:cs="Arial"/>
                <w:b w:val="0"/>
                <w:bCs/>
                <w:lang w:val="mk-MK"/>
              </w:rPr>
              <w:t>Неготино</w:t>
            </w:r>
            <w:r w:rsidR="00FA0A02" w:rsidRPr="006A5C47">
              <w:rPr>
                <w:rFonts w:cs="Arial"/>
                <w:b w:val="0"/>
                <w:lang w:val="mk-MK"/>
              </w:rPr>
              <w:t xml:space="preserve"> </w:t>
            </w:r>
            <w:r w:rsidRPr="006A5C47">
              <w:rPr>
                <w:rFonts w:cs="Arial"/>
                <w:b w:val="0"/>
                <w:lang w:val="mk-MK"/>
              </w:rPr>
              <w:t>/МЗ</w:t>
            </w:r>
          </w:p>
        </w:tc>
        <w:tc>
          <w:tcPr>
            <w:tcW w:w="1890" w:type="dxa"/>
            <w:tcBorders>
              <w:top w:val="single" w:sz="4" w:space="0" w:color="000000"/>
              <w:left w:val="single" w:sz="4" w:space="0" w:color="000000"/>
              <w:bottom w:val="single" w:sz="4" w:space="0" w:color="000000"/>
              <w:right w:val="single" w:sz="4" w:space="0" w:color="000000"/>
            </w:tcBorders>
            <w:vAlign w:val="center"/>
          </w:tcPr>
          <w:p w14:paraId="5363A644" w14:textId="77777777"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Дел од редовните трошоци на Изведувачот Вклучени во буџетот на проектот</w:t>
            </w:r>
          </w:p>
        </w:tc>
      </w:tr>
      <w:tr w:rsidR="004C03C3" w:rsidRPr="004C03C3" w14:paraId="21BE97B7" w14:textId="77777777" w:rsidTr="00945044">
        <w:trPr>
          <w:gridAfter w:val="1"/>
          <w:wAfter w:w="7" w:type="dxa"/>
          <w:trHeight w:hRule="exact" w:val="1351"/>
          <w:jc w:val="center"/>
        </w:trPr>
        <w:tc>
          <w:tcPr>
            <w:tcW w:w="2170" w:type="dxa"/>
            <w:tcBorders>
              <w:top w:val="single" w:sz="4" w:space="0" w:color="000000"/>
              <w:left w:val="single" w:sz="4" w:space="0" w:color="000000"/>
              <w:bottom w:val="single" w:sz="4" w:space="0" w:color="000000"/>
              <w:right w:val="single" w:sz="4" w:space="0" w:color="000000"/>
            </w:tcBorders>
            <w:vAlign w:val="center"/>
          </w:tcPr>
          <w:p w14:paraId="43741669" w14:textId="77777777" w:rsidR="004C03C3" w:rsidRPr="006A5C47" w:rsidRDefault="004C03C3" w:rsidP="00945044">
            <w:pPr>
              <w:pStyle w:val="Header1-Clauses"/>
              <w:numPr>
                <w:ilvl w:val="0"/>
                <w:numId w:val="0"/>
              </w:numPr>
              <w:spacing w:before="60" w:after="60"/>
              <w:ind w:left="142" w:right="190"/>
              <w:rPr>
                <w:rFonts w:cs="Arial"/>
                <w:b w:val="0"/>
                <w:lang w:val="mk-MK"/>
              </w:rPr>
            </w:pPr>
            <w:r w:rsidRPr="006A5C47">
              <w:rPr>
                <w:rFonts w:cs="Arial"/>
                <w:b w:val="0"/>
                <w:lang w:val="mk-MK"/>
              </w:rPr>
              <w:t>G. Заштита на природата</w:t>
            </w:r>
          </w:p>
        </w:tc>
        <w:tc>
          <w:tcPr>
            <w:tcW w:w="1800" w:type="dxa"/>
            <w:tcBorders>
              <w:top w:val="single" w:sz="4" w:space="0" w:color="000000"/>
              <w:left w:val="single" w:sz="4" w:space="0" w:color="000000"/>
              <w:bottom w:val="single" w:sz="4" w:space="0" w:color="000000"/>
              <w:right w:val="single" w:sz="4" w:space="0" w:color="000000"/>
            </w:tcBorders>
            <w:vAlign w:val="center"/>
          </w:tcPr>
          <w:p w14:paraId="578C8273"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На локацијата и околу градилиштето</w:t>
            </w:r>
          </w:p>
        </w:tc>
        <w:tc>
          <w:tcPr>
            <w:tcW w:w="4680" w:type="dxa"/>
            <w:gridSpan w:val="3"/>
            <w:tcBorders>
              <w:top w:val="single" w:sz="4" w:space="0" w:color="000000"/>
              <w:left w:val="single" w:sz="4" w:space="0" w:color="000000"/>
              <w:bottom w:val="single" w:sz="4" w:space="0" w:color="000000"/>
              <w:right w:val="single" w:sz="4" w:space="0" w:color="000000"/>
            </w:tcBorders>
            <w:vAlign w:val="center"/>
          </w:tcPr>
          <w:p w14:paraId="44755A7B" w14:textId="77777777" w:rsidR="004C03C3" w:rsidRPr="006A5C47" w:rsidRDefault="004C03C3" w:rsidP="00945044">
            <w:pPr>
              <w:pStyle w:val="Header1-Clauses"/>
              <w:numPr>
                <w:ilvl w:val="0"/>
                <w:numId w:val="0"/>
              </w:numPr>
              <w:spacing w:before="60" w:after="60"/>
              <w:ind w:left="136"/>
              <w:rPr>
                <w:rFonts w:cs="Arial"/>
                <w:b w:val="0"/>
                <w:lang w:val="mk-MK"/>
              </w:rPr>
            </w:pPr>
            <w:r w:rsidRPr="006A5C47">
              <w:rPr>
                <w:rFonts w:cs="Arial"/>
                <w:b w:val="0"/>
                <w:lang w:val="mk-MK"/>
              </w:rPr>
              <w:t>Визуелни проверки</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651CFF51" w14:textId="77777777" w:rsidR="004C03C3" w:rsidRPr="006A5C47" w:rsidRDefault="004C03C3" w:rsidP="00945044">
            <w:pPr>
              <w:pStyle w:val="Header1-Clauses"/>
              <w:numPr>
                <w:ilvl w:val="0"/>
                <w:numId w:val="0"/>
              </w:numPr>
              <w:spacing w:before="60" w:after="60"/>
              <w:ind w:left="134" w:right="249"/>
              <w:rPr>
                <w:rFonts w:cs="Arial"/>
                <w:b w:val="0"/>
                <w:lang w:val="mk-MK"/>
              </w:rPr>
            </w:pPr>
            <w:r w:rsidRPr="006A5C47">
              <w:rPr>
                <w:rFonts w:cs="Arial"/>
                <w:b w:val="0"/>
                <w:lang w:val="mk-MK"/>
              </w:rPr>
              <w:t>Периодично</w:t>
            </w:r>
          </w:p>
        </w:tc>
        <w:tc>
          <w:tcPr>
            <w:tcW w:w="2019" w:type="dxa"/>
            <w:tcBorders>
              <w:top w:val="single" w:sz="4" w:space="0" w:color="000000"/>
              <w:left w:val="single" w:sz="4" w:space="0" w:color="000000"/>
              <w:bottom w:val="single" w:sz="4" w:space="0" w:color="000000"/>
              <w:right w:val="single" w:sz="4" w:space="0" w:color="000000"/>
            </w:tcBorders>
            <w:vAlign w:val="center"/>
          </w:tcPr>
          <w:p w14:paraId="247BB014" w14:textId="77777777"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Изведувач супервизор</w:t>
            </w:r>
          </w:p>
          <w:p w14:paraId="381EA717" w14:textId="0B29CB09"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 xml:space="preserve">Претставник од </w:t>
            </w:r>
            <w:r w:rsidR="00C06288" w:rsidRPr="006A5C47">
              <w:rPr>
                <w:rFonts w:cs="Arial"/>
                <w:b w:val="0"/>
                <w:bCs/>
                <w:lang w:val="mk-MK"/>
              </w:rPr>
              <w:t xml:space="preserve">ЗД </w:t>
            </w:r>
            <w:r w:rsidR="00974069" w:rsidRPr="006A5C47">
              <w:rPr>
                <w:rFonts w:cs="Arial"/>
                <w:b w:val="0"/>
                <w:bCs/>
                <w:lang w:val="mk-MK"/>
              </w:rPr>
              <w:t>Неготино</w:t>
            </w:r>
            <w:r w:rsidR="00C06288" w:rsidRPr="006A5C47">
              <w:rPr>
                <w:rFonts w:cs="Arial"/>
                <w:b w:val="0"/>
                <w:lang w:val="mk-MK"/>
              </w:rPr>
              <w:t xml:space="preserve"> </w:t>
            </w:r>
            <w:r w:rsidRPr="006A5C47">
              <w:rPr>
                <w:rFonts w:cs="Arial"/>
                <w:b w:val="0"/>
                <w:lang w:val="mk-MK"/>
              </w:rPr>
              <w:t xml:space="preserve">/МЗ </w:t>
            </w:r>
            <w:r w:rsidR="005C0993">
              <w:rPr>
                <w:rFonts w:cs="Arial"/>
                <w:b w:val="0"/>
                <w:lang w:val="mk-MK"/>
              </w:rPr>
              <w:t>ПЕЕЈС</w:t>
            </w:r>
            <w:r w:rsidRPr="006A5C47">
              <w:rPr>
                <w:rFonts w:cs="Arial"/>
                <w:b w:val="0"/>
                <w:lang w:val="mk-MK"/>
              </w:rPr>
              <w:t xml:space="preserve"> ЕСП</w:t>
            </w:r>
          </w:p>
        </w:tc>
        <w:tc>
          <w:tcPr>
            <w:tcW w:w="1890" w:type="dxa"/>
            <w:tcBorders>
              <w:top w:val="single" w:sz="4" w:space="0" w:color="000000"/>
              <w:left w:val="single" w:sz="4" w:space="0" w:color="000000"/>
              <w:bottom w:val="single" w:sz="4" w:space="0" w:color="000000"/>
              <w:right w:val="single" w:sz="4" w:space="0" w:color="000000"/>
            </w:tcBorders>
            <w:vAlign w:val="center"/>
          </w:tcPr>
          <w:p w14:paraId="0AFCDD33" w14:textId="77777777" w:rsidR="004C03C3" w:rsidRPr="006A5C47" w:rsidRDefault="004C03C3" w:rsidP="00945044">
            <w:pPr>
              <w:pStyle w:val="Header1-Clauses"/>
              <w:numPr>
                <w:ilvl w:val="0"/>
                <w:numId w:val="0"/>
              </w:numPr>
              <w:spacing w:before="60" w:after="60"/>
              <w:ind w:left="177" w:right="154"/>
              <w:rPr>
                <w:rFonts w:cs="Arial"/>
                <w:b w:val="0"/>
                <w:lang w:val="mk-MK"/>
              </w:rPr>
            </w:pPr>
            <w:r w:rsidRPr="006A5C47">
              <w:rPr>
                <w:rFonts w:cs="Arial"/>
                <w:b w:val="0"/>
                <w:lang w:val="mk-MK"/>
              </w:rPr>
              <w:t>Вклучено во буџетот на проектот</w:t>
            </w:r>
          </w:p>
        </w:tc>
      </w:tr>
      <w:tr w:rsidR="004C03C3" w:rsidRPr="004C03C3" w14:paraId="794AB827" w14:textId="77777777" w:rsidTr="00945044">
        <w:trPr>
          <w:gridAfter w:val="1"/>
          <w:wAfter w:w="7" w:type="dxa"/>
          <w:trHeight w:hRule="exact" w:val="1612"/>
          <w:jc w:val="center"/>
        </w:trPr>
        <w:tc>
          <w:tcPr>
            <w:tcW w:w="2170" w:type="dxa"/>
            <w:vAlign w:val="center"/>
          </w:tcPr>
          <w:p w14:paraId="27CF0513" w14:textId="77777777" w:rsidR="004C03C3" w:rsidRPr="006A5C47" w:rsidRDefault="004C03C3" w:rsidP="00945044">
            <w:pPr>
              <w:pStyle w:val="Header1-Clauses"/>
              <w:numPr>
                <w:ilvl w:val="0"/>
                <w:numId w:val="0"/>
              </w:numPr>
              <w:spacing w:before="60" w:after="60"/>
              <w:ind w:left="142" w:right="190"/>
              <w:rPr>
                <w:rFonts w:cs="Arial"/>
                <w:b w:val="0"/>
                <w:lang w:val="mk-MK"/>
              </w:rPr>
            </w:pPr>
            <w:r w:rsidRPr="006A5C47">
              <w:rPr>
                <w:rFonts w:cs="Arial"/>
                <w:b w:val="0"/>
                <w:lang w:val="mk-MK"/>
              </w:rPr>
              <w:t>H. Отстранување на медицински отпад</w:t>
            </w:r>
          </w:p>
          <w:p w14:paraId="4C026937" w14:textId="77777777" w:rsidR="004C03C3" w:rsidRPr="006A5C47" w:rsidRDefault="004C03C3" w:rsidP="00945044">
            <w:pPr>
              <w:pStyle w:val="Header1-Clauses"/>
              <w:numPr>
                <w:ilvl w:val="0"/>
                <w:numId w:val="0"/>
              </w:numPr>
              <w:spacing w:before="60" w:after="60"/>
              <w:ind w:left="142" w:right="190"/>
              <w:rPr>
                <w:rFonts w:cs="Arial"/>
                <w:b w:val="0"/>
                <w:lang w:val="mk-MK"/>
              </w:rPr>
            </w:pPr>
            <w:r w:rsidRPr="006A5C47">
              <w:rPr>
                <w:rFonts w:cs="Arial"/>
                <w:b w:val="0"/>
                <w:lang w:val="mk-MK"/>
              </w:rPr>
              <w:t>Инфраструктура за управување со медицински отпад</w:t>
            </w:r>
          </w:p>
        </w:tc>
        <w:tc>
          <w:tcPr>
            <w:tcW w:w="1800" w:type="dxa"/>
            <w:vAlign w:val="center"/>
          </w:tcPr>
          <w:p w14:paraId="138B4F7B"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Визуелни проверки на локацијата /</w:t>
            </w:r>
          </w:p>
          <w:p w14:paraId="6274D5C2" w14:textId="77777777" w:rsidR="004C03C3" w:rsidRPr="006A5C47" w:rsidRDefault="004C03C3" w:rsidP="00945044">
            <w:pPr>
              <w:pStyle w:val="Header1-Clauses"/>
              <w:numPr>
                <w:ilvl w:val="0"/>
                <w:numId w:val="0"/>
              </w:numPr>
              <w:spacing w:before="60" w:after="60"/>
              <w:ind w:left="93" w:right="147"/>
              <w:jc w:val="center"/>
              <w:rPr>
                <w:rFonts w:cs="Arial"/>
                <w:b w:val="0"/>
                <w:lang w:val="mk-MK"/>
              </w:rPr>
            </w:pPr>
            <w:r w:rsidRPr="006A5C47">
              <w:rPr>
                <w:rFonts w:cs="Arial"/>
                <w:b w:val="0"/>
                <w:lang w:val="mk-MK"/>
              </w:rPr>
              <w:t>Документација на изведувачот</w:t>
            </w:r>
          </w:p>
        </w:tc>
        <w:tc>
          <w:tcPr>
            <w:tcW w:w="4672" w:type="dxa"/>
            <w:gridSpan w:val="2"/>
            <w:vAlign w:val="center"/>
          </w:tcPr>
          <w:p w14:paraId="37395688" w14:textId="7CF8A0BF"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 xml:space="preserve">Преку визуелна проверка, инертниот отпад од активностите за рехабилитација и цврстиот отпад од работниците на локацијата не се мешаат со медицинскиот отпад во </w:t>
            </w:r>
            <w:r w:rsidR="0016210C" w:rsidRPr="006A5C47">
              <w:rPr>
                <w:rFonts w:cs="Arial"/>
                <w:b w:val="0"/>
                <w:lang w:val="mk-MK"/>
              </w:rPr>
              <w:t>здравствениот дом</w:t>
            </w:r>
            <w:r w:rsidRPr="006A5C47">
              <w:rPr>
                <w:rFonts w:cs="Arial"/>
                <w:b w:val="0"/>
                <w:lang w:val="mk-MK"/>
              </w:rPr>
              <w:t>.</w:t>
            </w:r>
          </w:p>
        </w:tc>
        <w:tc>
          <w:tcPr>
            <w:tcW w:w="1800" w:type="dxa"/>
            <w:gridSpan w:val="2"/>
            <w:vAlign w:val="center"/>
          </w:tcPr>
          <w:p w14:paraId="2DB97E31"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На почетокот на работите и секојдневно</w:t>
            </w:r>
          </w:p>
        </w:tc>
        <w:tc>
          <w:tcPr>
            <w:tcW w:w="2027" w:type="dxa"/>
            <w:gridSpan w:val="2"/>
            <w:vAlign w:val="center"/>
          </w:tcPr>
          <w:p w14:paraId="402AEF06"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 xml:space="preserve">Изведувач, </w:t>
            </w:r>
          </w:p>
          <w:p w14:paraId="4A208F1F"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Надзор,</w:t>
            </w:r>
          </w:p>
          <w:p w14:paraId="5E1F7F36" w14:textId="1A14208B"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 xml:space="preserve">Претставник од </w:t>
            </w:r>
            <w:r w:rsidR="00C06288" w:rsidRPr="006A5C47">
              <w:rPr>
                <w:rFonts w:cs="Arial"/>
                <w:b w:val="0"/>
                <w:bCs/>
                <w:lang w:val="mk-MK"/>
              </w:rPr>
              <w:t xml:space="preserve">ЗД </w:t>
            </w:r>
            <w:r w:rsidR="00974069" w:rsidRPr="006A5C47">
              <w:rPr>
                <w:rFonts w:cs="Arial"/>
                <w:b w:val="0"/>
                <w:bCs/>
                <w:lang w:val="mk-MK"/>
              </w:rPr>
              <w:t>Неготино</w:t>
            </w:r>
            <w:r w:rsidR="00C06288" w:rsidRPr="006A5C47">
              <w:rPr>
                <w:rFonts w:cs="Arial"/>
                <w:b w:val="0"/>
                <w:lang w:val="mk-MK"/>
              </w:rPr>
              <w:t xml:space="preserve"> </w:t>
            </w:r>
            <w:r w:rsidRPr="006A5C47">
              <w:rPr>
                <w:rFonts w:cs="Arial"/>
                <w:b w:val="0"/>
                <w:lang w:val="mk-MK"/>
              </w:rPr>
              <w:t xml:space="preserve">/МЗ </w:t>
            </w:r>
            <w:r w:rsidR="005C0993">
              <w:rPr>
                <w:rFonts w:cs="Arial"/>
                <w:b w:val="0"/>
                <w:lang w:val="mk-MK"/>
              </w:rPr>
              <w:t>ПЕЕЈС</w:t>
            </w:r>
            <w:r w:rsidRPr="006A5C47">
              <w:rPr>
                <w:rFonts w:cs="Arial"/>
                <w:b w:val="0"/>
                <w:lang w:val="mk-MK"/>
              </w:rPr>
              <w:t xml:space="preserve"> ЕСП</w:t>
            </w:r>
          </w:p>
        </w:tc>
        <w:tc>
          <w:tcPr>
            <w:tcW w:w="1890" w:type="dxa"/>
            <w:vAlign w:val="center"/>
          </w:tcPr>
          <w:p w14:paraId="79602A7B"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Вклучено во буџетот на проектот</w:t>
            </w:r>
          </w:p>
        </w:tc>
      </w:tr>
      <w:tr w:rsidR="004C03C3" w:rsidRPr="004C03C3" w14:paraId="70F6A28D" w14:textId="77777777" w:rsidTr="00AD1080">
        <w:trPr>
          <w:gridAfter w:val="1"/>
          <w:wAfter w:w="7" w:type="dxa"/>
          <w:trHeight w:hRule="exact" w:val="2003"/>
          <w:jc w:val="center"/>
        </w:trPr>
        <w:tc>
          <w:tcPr>
            <w:tcW w:w="2170" w:type="dxa"/>
            <w:tcBorders>
              <w:top w:val="single" w:sz="4" w:space="0" w:color="000000"/>
              <w:left w:val="single" w:sz="4" w:space="0" w:color="000000"/>
              <w:bottom w:val="single" w:sz="4" w:space="0" w:color="000000"/>
              <w:right w:val="single" w:sz="4" w:space="0" w:color="000000"/>
            </w:tcBorders>
            <w:vAlign w:val="center"/>
          </w:tcPr>
          <w:p w14:paraId="42879998"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I. Безбедност на сообраќајот и пешаците</w:t>
            </w:r>
          </w:p>
          <w:p w14:paraId="671C2592" w14:textId="77777777" w:rsidR="004C03C3" w:rsidRPr="006A5C47" w:rsidRDefault="004C03C3" w:rsidP="00945044">
            <w:pPr>
              <w:pStyle w:val="Header1-Clauses"/>
              <w:numPr>
                <w:ilvl w:val="0"/>
                <w:numId w:val="0"/>
              </w:numPr>
              <w:spacing w:before="60" w:after="60"/>
              <w:ind w:left="93" w:right="147"/>
              <w:rPr>
                <w:rFonts w:cs="Arial"/>
                <w:b w:val="0"/>
                <w:lang w:val="mk-MK"/>
              </w:rPr>
            </w:pPr>
            <w:r w:rsidRPr="006A5C47">
              <w:rPr>
                <w:rFonts w:cs="Arial"/>
                <w:b w:val="0"/>
                <w:lang w:val="mk-MK"/>
              </w:rPr>
              <w:t>Управување со транспорт и материјали</w:t>
            </w:r>
          </w:p>
        </w:tc>
        <w:tc>
          <w:tcPr>
            <w:tcW w:w="1800" w:type="dxa"/>
            <w:tcBorders>
              <w:top w:val="single" w:sz="4" w:space="0" w:color="000000"/>
              <w:left w:val="single" w:sz="4" w:space="0" w:color="000000"/>
              <w:bottom w:val="single" w:sz="4" w:space="0" w:color="000000"/>
              <w:right w:val="single" w:sz="4" w:space="0" w:color="000000"/>
            </w:tcBorders>
            <w:vAlign w:val="center"/>
          </w:tcPr>
          <w:p w14:paraId="3DDA4B93"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На локацијата</w:t>
            </w:r>
          </w:p>
        </w:tc>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7A9211B4"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Визуелни проверки за тоа како се отстрануваат материјалите и дали се правилно транспортирани</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50BE1549"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Редовно</w:t>
            </w:r>
          </w:p>
        </w:tc>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274364C4"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Изведувач</w:t>
            </w:r>
          </w:p>
          <w:p w14:paraId="5F7D8579"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Надзор</w:t>
            </w:r>
          </w:p>
        </w:tc>
        <w:tc>
          <w:tcPr>
            <w:tcW w:w="1890" w:type="dxa"/>
            <w:tcBorders>
              <w:top w:val="single" w:sz="4" w:space="0" w:color="000000"/>
              <w:left w:val="single" w:sz="4" w:space="0" w:color="000000"/>
              <w:bottom w:val="single" w:sz="4" w:space="0" w:color="000000"/>
              <w:right w:val="single" w:sz="4" w:space="0" w:color="000000"/>
            </w:tcBorders>
            <w:vAlign w:val="center"/>
          </w:tcPr>
          <w:p w14:paraId="6D765DBA" w14:textId="77777777" w:rsidR="004C03C3" w:rsidRPr="006A5C47" w:rsidRDefault="004C03C3" w:rsidP="00945044">
            <w:pPr>
              <w:pStyle w:val="Header1-Clauses"/>
              <w:numPr>
                <w:ilvl w:val="0"/>
                <w:numId w:val="0"/>
              </w:numPr>
              <w:spacing w:before="60" w:after="60"/>
              <w:ind w:left="136" w:right="276"/>
              <w:rPr>
                <w:rFonts w:cs="Arial"/>
                <w:b w:val="0"/>
                <w:lang w:val="mk-MK"/>
              </w:rPr>
            </w:pPr>
            <w:r w:rsidRPr="006A5C47">
              <w:rPr>
                <w:rFonts w:cs="Arial"/>
                <w:b w:val="0"/>
                <w:lang w:val="mk-MK"/>
              </w:rPr>
              <w:t>Дел од редовните трошоци на Изведувачот</w:t>
            </w:r>
          </w:p>
        </w:tc>
      </w:tr>
      <w:tr w:rsidR="004C03C3" w:rsidRPr="004C03C3" w14:paraId="1FF9EDEB" w14:textId="77777777" w:rsidTr="00945044">
        <w:trPr>
          <w:gridAfter w:val="1"/>
          <w:wAfter w:w="7" w:type="dxa"/>
          <w:trHeight w:hRule="exact" w:val="2530"/>
          <w:jc w:val="center"/>
        </w:trPr>
        <w:tc>
          <w:tcPr>
            <w:tcW w:w="2170" w:type="dxa"/>
            <w:tcBorders>
              <w:top w:val="single" w:sz="4" w:space="0" w:color="000000"/>
              <w:left w:val="single" w:sz="4" w:space="0" w:color="000000"/>
              <w:bottom w:val="single" w:sz="4" w:space="0" w:color="000000"/>
              <w:right w:val="single" w:sz="4" w:space="0" w:color="000000"/>
            </w:tcBorders>
          </w:tcPr>
          <w:p w14:paraId="40C6F056" w14:textId="77777777" w:rsidR="004C03C3" w:rsidRPr="00FA0A02" w:rsidRDefault="004C03C3" w:rsidP="00945044">
            <w:pPr>
              <w:pStyle w:val="Header1-Clauses"/>
              <w:numPr>
                <w:ilvl w:val="0"/>
                <w:numId w:val="0"/>
              </w:numPr>
              <w:spacing w:before="60" w:after="60"/>
              <w:ind w:left="93" w:right="147"/>
              <w:rPr>
                <w:rFonts w:cs="Arial"/>
                <w:b w:val="0"/>
                <w:color w:val="000000" w:themeColor="text1"/>
                <w:lang w:val="mk-MK"/>
              </w:rPr>
            </w:pPr>
            <w:r w:rsidRPr="00FA0A02">
              <w:rPr>
                <w:rFonts w:cs="Arial"/>
                <w:b w:val="0"/>
                <w:color w:val="000000" w:themeColor="text1"/>
                <w:lang w:val="mk-MK"/>
              </w:rPr>
              <w:lastRenderedPageBreak/>
              <w:t xml:space="preserve"> I. Безбедност на сообраќајот и пешаците</w:t>
            </w:r>
          </w:p>
          <w:p w14:paraId="2AFEE97C" w14:textId="77777777" w:rsidR="004C03C3" w:rsidRPr="00FA0A02" w:rsidRDefault="004C03C3" w:rsidP="00945044">
            <w:pPr>
              <w:pStyle w:val="Header1-Clauses"/>
              <w:numPr>
                <w:ilvl w:val="0"/>
                <w:numId w:val="0"/>
              </w:numPr>
              <w:spacing w:before="60" w:after="60"/>
              <w:ind w:left="93" w:right="147"/>
              <w:rPr>
                <w:rFonts w:cs="Arial"/>
                <w:b w:val="0"/>
                <w:color w:val="000000" w:themeColor="text1"/>
                <w:lang w:val="mk-MK"/>
              </w:rPr>
            </w:pPr>
            <w:r w:rsidRPr="00FA0A02">
              <w:rPr>
                <w:rFonts w:cs="Arial"/>
                <w:b w:val="0"/>
                <w:color w:val="000000" w:themeColor="text1"/>
                <w:lang w:val="mk-MK"/>
              </w:rPr>
              <w:t>Директни или индиректни опасности за јавниот сообраќај за време на активностите за рехабилитација</w:t>
            </w:r>
          </w:p>
        </w:tc>
        <w:tc>
          <w:tcPr>
            <w:tcW w:w="1800" w:type="dxa"/>
            <w:tcBorders>
              <w:top w:val="single" w:sz="4" w:space="0" w:color="000000"/>
              <w:left w:val="single" w:sz="4" w:space="0" w:color="000000"/>
              <w:bottom w:val="single" w:sz="4" w:space="0" w:color="000000"/>
              <w:right w:val="single" w:sz="4" w:space="0" w:color="000000"/>
            </w:tcBorders>
            <w:vAlign w:val="center"/>
          </w:tcPr>
          <w:p w14:paraId="10501683"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C06288">
              <w:rPr>
                <w:rFonts w:cs="Arial"/>
                <w:b w:val="0"/>
                <w:bCs/>
                <w:color w:val="000000" w:themeColor="text1"/>
                <w:lang w:val="mk-MK"/>
              </w:rPr>
              <w:t>На</w:t>
            </w:r>
            <w:r w:rsidRPr="00FA0A02">
              <w:rPr>
                <w:rFonts w:cs="Arial"/>
                <w:b w:val="0"/>
                <w:color w:val="000000" w:themeColor="text1"/>
                <w:lang w:val="mk-MK"/>
              </w:rPr>
              <w:t xml:space="preserve"> локацијата</w:t>
            </w:r>
          </w:p>
        </w:tc>
        <w:tc>
          <w:tcPr>
            <w:tcW w:w="4672" w:type="dxa"/>
            <w:gridSpan w:val="2"/>
            <w:tcBorders>
              <w:top w:val="single" w:sz="4" w:space="0" w:color="000000"/>
              <w:left w:val="single" w:sz="4" w:space="0" w:color="000000"/>
              <w:bottom w:val="single" w:sz="4" w:space="0" w:color="000000"/>
              <w:right w:val="single" w:sz="4" w:space="0" w:color="000000"/>
            </w:tcBorders>
          </w:tcPr>
          <w:p w14:paraId="6B7C589C"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Проверка на  документацијата:</w:t>
            </w:r>
          </w:p>
          <w:p w14:paraId="1C603B48" w14:textId="77777777" w:rsidR="004C03C3" w:rsidRPr="00FA0A02" w:rsidRDefault="004C03C3" w:rsidP="00945044">
            <w:pPr>
              <w:pStyle w:val="Bulletroman"/>
              <w:spacing w:before="60" w:after="60"/>
            </w:pPr>
            <w:r w:rsidRPr="00FA0A02">
              <w:t>Дали се известени сите надлежни органи,</w:t>
            </w:r>
          </w:p>
          <w:p w14:paraId="32CEEE22" w14:textId="77777777" w:rsidR="004C03C3" w:rsidRPr="00FA0A02" w:rsidRDefault="004C03C3" w:rsidP="00945044">
            <w:pPr>
              <w:pStyle w:val="Bulletroman"/>
              <w:spacing w:before="60" w:after="60"/>
            </w:pPr>
            <w:r w:rsidRPr="00FA0A02">
              <w:t>Дали се добиени сите потребни дозволи и одобренија,</w:t>
            </w:r>
          </w:p>
          <w:p w14:paraId="479251F0" w14:textId="77777777" w:rsidR="004C03C3" w:rsidRPr="00FA0A02" w:rsidRDefault="004C03C3" w:rsidP="00945044">
            <w:pPr>
              <w:pStyle w:val="Bulletroman"/>
              <w:spacing w:before="60" w:after="60"/>
            </w:pPr>
            <w:r w:rsidRPr="00FA0A02">
              <w:t>Дали е соодветно означено</w:t>
            </w:r>
          </w:p>
          <w:p w14:paraId="535E37E2"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Визуелна проверка на транспортот на материјали, ходници и премини, регулирање на сообраќајот и сл.</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6092AED1"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Континуирано</w:t>
            </w:r>
          </w:p>
        </w:tc>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76498055"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Изведувач</w:t>
            </w:r>
          </w:p>
          <w:p w14:paraId="7CCD391B"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Надзор</w:t>
            </w:r>
          </w:p>
          <w:p w14:paraId="6814C74E" w14:textId="02B6DA0A"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 xml:space="preserve">Претставник од </w:t>
            </w:r>
            <w:r w:rsidR="00C06288">
              <w:rPr>
                <w:rFonts w:cs="Arial"/>
                <w:b w:val="0"/>
                <w:bCs/>
                <w:color w:val="000000" w:themeColor="text1"/>
                <w:lang w:val="mk-MK"/>
              </w:rPr>
              <w:t xml:space="preserve">ЗД </w:t>
            </w:r>
            <w:r w:rsidR="00974069">
              <w:rPr>
                <w:rFonts w:cs="Arial"/>
                <w:b w:val="0"/>
                <w:bCs/>
                <w:color w:val="000000" w:themeColor="text1"/>
                <w:lang w:val="mk-MK"/>
              </w:rPr>
              <w:t>Неготино</w:t>
            </w:r>
            <w:r w:rsidR="00C06288" w:rsidRPr="00FA0A02">
              <w:rPr>
                <w:rFonts w:cs="Arial"/>
                <w:b w:val="0"/>
                <w:color w:val="000000" w:themeColor="text1"/>
                <w:lang w:val="mk-MK"/>
              </w:rPr>
              <w:t xml:space="preserve"> </w:t>
            </w:r>
            <w:r w:rsidRPr="00FA0A02">
              <w:rPr>
                <w:rFonts w:cs="Arial"/>
                <w:b w:val="0"/>
                <w:color w:val="000000" w:themeColor="text1"/>
                <w:lang w:val="mk-MK"/>
              </w:rPr>
              <w:t>/МЗ</w:t>
            </w:r>
          </w:p>
        </w:tc>
        <w:tc>
          <w:tcPr>
            <w:tcW w:w="1890" w:type="dxa"/>
            <w:tcBorders>
              <w:top w:val="single" w:sz="4" w:space="0" w:color="000000"/>
              <w:left w:val="single" w:sz="4" w:space="0" w:color="000000"/>
              <w:bottom w:val="single" w:sz="4" w:space="0" w:color="000000"/>
              <w:right w:val="single" w:sz="4" w:space="0" w:color="000000"/>
            </w:tcBorders>
            <w:vAlign w:val="center"/>
          </w:tcPr>
          <w:p w14:paraId="002ED6FA" w14:textId="77777777" w:rsidR="004C03C3" w:rsidRPr="00FA0A02" w:rsidRDefault="004C03C3" w:rsidP="00945044">
            <w:pPr>
              <w:pStyle w:val="Header1-Clauses"/>
              <w:numPr>
                <w:ilvl w:val="0"/>
                <w:numId w:val="0"/>
              </w:numPr>
              <w:spacing w:before="60" w:after="60"/>
              <w:ind w:left="136" w:right="276"/>
              <w:rPr>
                <w:rFonts w:cs="Arial"/>
                <w:b w:val="0"/>
                <w:color w:val="000000" w:themeColor="text1"/>
                <w:lang w:val="mk-MK"/>
              </w:rPr>
            </w:pPr>
            <w:r w:rsidRPr="00FA0A02">
              <w:rPr>
                <w:rFonts w:cs="Arial"/>
                <w:b w:val="0"/>
                <w:color w:val="000000" w:themeColor="text1"/>
                <w:lang w:val="mk-MK"/>
              </w:rPr>
              <w:t>Вклучено во буџетот на проектот</w:t>
            </w:r>
          </w:p>
        </w:tc>
      </w:tr>
      <w:tr w:rsidR="00AD1080" w:rsidRPr="004C03C3" w14:paraId="5793E228" w14:textId="77777777" w:rsidTr="00AD1080">
        <w:trPr>
          <w:gridAfter w:val="1"/>
          <w:wAfter w:w="7" w:type="dxa"/>
          <w:trHeight w:hRule="exact" w:val="1535"/>
          <w:jc w:val="center"/>
        </w:trPr>
        <w:tc>
          <w:tcPr>
            <w:tcW w:w="2170" w:type="dxa"/>
            <w:tcBorders>
              <w:top w:val="nil"/>
            </w:tcBorders>
            <w:shd w:val="clear" w:color="auto" w:fill="D9E1F3"/>
          </w:tcPr>
          <w:p w14:paraId="52291395"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Кој</w:t>
            </w:r>
          </w:p>
          <w:p w14:paraId="0CE120BC"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параметар треба да се следи?</w:t>
            </w:r>
          </w:p>
        </w:tc>
        <w:tc>
          <w:tcPr>
            <w:tcW w:w="1800" w:type="dxa"/>
            <w:tcBorders>
              <w:top w:val="nil"/>
            </w:tcBorders>
            <w:shd w:val="clear" w:color="auto" w:fill="D9E1F3"/>
          </w:tcPr>
          <w:p w14:paraId="33B18B76"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Каде</w:t>
            </w:r>
          </w:p>
          <w:p w14:paraId="3D400C6D"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треба да се следи тој параметар?</w:t>
            </w:r>
          </w:p>
        </w:tc>
        <w:tc>
          <w:tcPr>
            <w:tcW w:w="4680" w:type="dxa"/>
            <w:gridSpan w:val="3"/>
            <w:tcBorders>
              <w:top w:val="nil"/>
            </w:tcBorders>
            <w:shd w:val="clear" w:color="auto" w:fill="D9E1F3"/>
          </w:tcPr>
          <w:p w14:paraId="5D299447"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Како</w:t>
            </w:r>
          </w:p>
          <w:p w14:paraId="1F2A4A1A"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треба да се следи тој параметар (што треба да се следи и како)?</w:t>
            </w:r>
            <w:r w:rsidRPr="00FA0A02">
              <w:rPr>
                <w:rFonts w:cs="Arial"/>
                <w:i/>
                <w:iCs/>
                <w:color w:val="000000" w:themeColor="text1"/>
                <w:lang w:val="mk-MK"/>
              </w:rPr>
              <w:t xml:space="preserve">  </w:t>
            </w:r>
          </w:p>
        </w:tc>
        <w:tc>
          <w:tcPr>
            <w:tcW w:w="1800" w:type="dxa"/>
            <w:gridSpan w:val="2"/>
            <w:tcBorders>
              <w:top w:val="nil"/>
            </w:tcBorders>
            <w:shd w:val="clear" w:color="auto" w:fill="D9E1F3"/>
          </w:tcPr>
          <w:p w14:paraId="346986E9"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Кога</w:t>
            </w:r>
          </w:p>
          <w:p w14:paraId="4F696CB7"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 xml:space="preserve">треба да се следи тој параметар (време и фреквенција) </w:t>
            </w:r>
          </w:p>
        </w:tc>
        <w:tc>
          <w:tcPr>
            <w:tcW w:w="2019" w:type="dxa"/>
            <w:tcBorders>
              <w:top w:val="nil"/>
            </w:tcBorders>
            <w:shd w:val="clear" w:color="auto" w:fill="D9E1F3"/>
          </w:tcPr>
          <w:p w14:paraId="1A7C7AAE"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Од кого</w:t>
            </w:r>
          </w:p>
          <w:p w14:paraId="347B22A7"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треба тој параметар да се следи (одговорност)?</w:t>
            </w:r>
          </w:p>
        </w:tc>
        <w:tc>
          <w:tcPr>
            <w:tcW w:w="1890" w:type="dxa"/>
            <w:tcBorders>
              <w:top w:val="nil"/>
            </w:tcBorders>
            <w:shd w:val="clear" w:color="auto" w:fill="D9E1F3"/>
          </w:tcPr>
          <w:p w14:paraId="72ED3868" w14:textId="77777777" w:rsidR="004C03C3" w:rsidRPr="00FA0A02" w:rsidRDefault="004C03C3" w:rsidP="00945044">
            <w:pPr>
              <w:pStyle w:val="Header1-Clauses"/>
              <w:numPr>
                <w:ilvl w:val="0"/>
                <w:numId w:val="0"/>
              </w:numPr>
              <w:spacing w:before="60" w:after="60"/>
              <w:jc w:val="center"/>
              <w:rPr>
                <w:rFonts w:cs="Arial"/>
                <w:color w:val="000000" w:themeColor="text1"/>
                <w:lang w:val="mk-MK"/>
              </w:rPr>
            </w:pPr>
            <w:r w:rsidRPr="00FA0A02">
              <w:rPr>
                <w:rFonts w:cs="Arial"/>
                <w:color w:val="000000" w:themeColor="text1"/>
                <w:lang w:val="mk-MK"/>
              </w:rPr>
              <w:t>Колкав</w:t>
            </w:r>
          </w:p>
          <w:p w14:paraId="1199E286" w14:textId="77777777" w:rsidR="004C03C3" w:rsidRPr="00FA0A02" w:rsidRDefault="004C03C3" w:rsidP="00945044">
            <w:pPr>
              <w:pStyle w:val="Header1-Clauses"/>
              <w:numPr>
                <w:ilvl w:val="0"/>
                <w:numId w:val="0"/>
              </w:numPr>
              <w:spacing w:before="60" w:after="60"/>
              <w:jc w:val="center"/>
              <w:rPr>
                <w:rFonts w:cs="Arial"/>
                <w:b w:val="0"/>
                <w:color w:val="000000" w:themeColor="text1"/>
                <w:lang w:val="mk-MK"/>
              </w:rPr>
            </w:pPr>
            <w:r w:rsidRPr="00FA0A02">
              <w:rPr>
                <w:rFonts w:cs="Arial"/>
                <w:b w:val="0"/>
                <w:bCs/>
                <w:color w:val="000000" w:themeColor="text1"/>
                <w:lang w:val="mk-MK"/>
              </w:rPr>
              <w:t xml:space="preserve">е трошокот поврзан со спроведувањето на следењето </w:t>
            </w:r>
          </w:p>
        </w:tc>
      </w:tr>
      <w:tr w:rsidR="004C03C3" w:rsidRPr="004C03C3" w14:paraId="4AC0A648" w14:textId="77777777" w:rsidTr="00945044">
        <w:trPr>
          <w:trHeight w:hRule="exact" w:val="451"/>
          <w:jc w:val="center"/>
        </w:trPr>
        <w:tc>
          <w:tcPr>
            <w:tcW w:w="14366" w:type="dxa"/>
            <w:gridSpan w:val="10"/>
            <w:shd w:val="clear" w:color="auto" w:fill="FFE599" w:themeFill="accent4" w:themeFillTint="66"/>
          </w:tcPr>
          <w:p w14:paraId="5F57EA34" w14:textId="7A4C18F3" w:rsidR="004C03C3" w:rsidRPr="00FA0A02" w:rsidRDefault="004C03C3" w:rsidP="00945044">
            <w:pPr>
              <w:spacing w:before="60" w:after="60"/>
              <w:jc w:val="center"/>
              <w:rPr>
                <w:rFonts w:ascii="Arial" w:hAnsi="Arial" w:cs="Arial"/>
                <w:b/>
                <w:bCs/>
                <w:color w:val="000000" w:themeColor="text1"/>
                <w:lang w:val="mk-MK"/>
              </w:rPr>
            </w:pPr>
            <w:r w:rsidRPr="00FA0A02">
              <w:rPr>
                <w:rFonts w:ascii="Arial" w:hAnsi="Arial" w:cs="Arial"/>
                <w:b/>
                <w:bCs/>
                <w:color w:val="000000" w:themeColor="text1"/>
                <w:lang w:val="mk-MK"/>
              </w:rPr>
              <w:t xml:space="preserve">Оперативна фаза - реконструкција на </w:t>
            </w:r>
            <w:r w:rsidR="006A5C47" w:rsidRPr="006A5C47">
              <w:rPr>
                <w:rFonts w:ascii="Arial" w:hAnsi="Arial" w:cs="Arial"/>
                <w:b/>
                <w:bCs/>
                <w:color w:val="000000" w:themeColor="text1"/>
                <w:lang w:val="mk-MK"/>
              </w:rPr>
              <w:t>ЈЗУ ЗД Неготино, здравствен пункт Долни Дисан</w:t>
            </w:r>
            <w:r w:rsidR="00945044">
              <w:rPr>
                <w:rFonts w:ascii="Arial" w:hAnsi="Arial" w:cs="Arial"/>
                <w:b/>
                <w:bCs/>
                <w:color w:val="000000" w:themeColor="text1"/>
                <w:lang w:val="mk-MK"/>
              </w:rPr>
              <w:t xml:space="preserve"> </w:t>
            </w:r>
            <w:r w:rsidR="00945044" w:rsidRPr="00945044">
              <w:rPr>
                <w:rFonts w:ascii="Arial" w:hAnsi="Arial" w:cs="Arial"/>
                <w:b/>
                <w:bCs/>
                <w:color w:val="000000" w:themeColor="text1"/>
                <w:lang w:val="mk-MK"/>
              </w:rPr>
              <w:t>со мерки за енергетска ефикасност</w:t>
            </w:r>
          </w:p>
        </w:tc>
      </w:tr>
      <w:tr w:rsidR="004C03C3" w:rsidRPr="004C03C3" w14:paraId="24C1F85F" w14:textId="77777777" w:rsidTr="006A5C47">
        <w:trPr>
          <w:gridAfter w:val="1"/>
          <w:wAfter w:w="7" w:type="dxa"/>
          <w:trHeight w:hRule="exact" w:val="3129"/>
          <w:jc w:val="center"/>
        </w:trPr>
        <w:tc>
          <w:tcPr>
            <w:tcW w:w="2170" w:type="dxa"/>
            <w:tcBorders>
              <w:top w:val="nil"/>
              <w:bottom w:val="nil"/>
            </w:tcBorders>
            <w:vAlign w:val="center"/>
          </w:tcPr>
          <w:p w14:paraId="5BB7E661" w14:textId="1788BE86"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План за редовно одржување на инсталациите за постигнување на ЕЕ (водовод, канализациона мрежа, струја, парно, покрив,) во рамките на зграда</w:t>
            </w:r>
            <w:r w:rsidR="00FA0A02" w:rsidRPr="00FA0A02">
              <w:rPr>
                <w:rFonts w:cs="Arial"/>
                <w:b w:val="0"/>
                <w:color w:val="000000" w:themeColor="text1"/>
                <w:lang w:val="mk-MK"/>
              </w:rPr>
              <w:t>та на здравствениот дом</w:t>
            </w:r>
          </w:p>
          <w:p w14:paraId="390E095B" w14:textId="77777777" w:rsidR="004C03C3" w:rsidRPr="00FA0A02" w:rsidRDefault="004C03C3" w:rsidP="00945044">
            <w:pPr>
              <w:pStyle w:val="Header1-Clauses"/>
              <w:numPr>
                <w:ilvl w:val="0"/>
                <w:numId w:val="0"/>
              </w:numPr>
              <w:spacing w:before="60" w:after="60"/>
              <w:ind w:left="142"/>
              <w:rPr>
                <w:rFonts w:cs="Arial"/>
                <w:b w:val="0"/>
                <w:color w:val="000000" w:themeColor="text1"/>
                <w:lang w:val="mk-MK"/>
              </w:rPr>
            </w:pPr>
          </w:p>
        </w:tc>
        <w:tc>
          <w:tcPr>
            <w:tcW w:w="3011" w:type="dxa"/>
            <w:gridSpan w:val="2"/>
            <w:tcBorders>
              <w:top w:val="nil"/>
              <w:bottom w:val="nil"/>
            </w:tcBorders>
            <w:vAlign w:val="center"/>
          </w:tcPr>
          <w:p w14:paraId="6A89B409" w14:textId="77777777"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Визуелна проценка на лице место и проверки на документацијата</w:t>
            </w:r>
          </w:p>
        </w:tc>
        <w:tc>
          <w:tcPr>
            <w:tcW w:w="3469" w:type="dxa"/>
            <w:gridSpan w:val="2"/>
            <w:tcBorders>
              <w:top w:val="nil"/>
              <w:bottom w:val="nil"/>
            </w:tcBorders>
            <w:vAlign w:val="center"/>
          </w:tcPr>
          <w:p w14:paraId="3FCC9E27" w14:textId="77777777"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Преглед на Планот за редовно и превентивно одржување</w:t>
            </w:r>
          </w:p>
          <w:p w14:paraId="27DC12B0" w14:textId="77777777"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Проверка дали е издаден енергетски сертификат за рехабилитираната зграда</w:t>
            </w:r>
          </w:p>
          <w:p w14:paraId="40C5BF95" w14:textId="77777777" w:rsidR="004C03C3" w:rsidRPr="00FA0A02" w:rsidRDefault="004C03C3" w:rsidP="00945044">
            <w:pPr>
              <w:pStyle w:val="Header1-Clauses"/>
              <w:numPr>
                <w:ilvl w:val="0"/>
                <w:numId w:val="0"/>
              </w:numPr>
              <w:spacing w:before="60" w:after="60"/>
              <w:rPr>
                <w:rFonts w:cs="Arial"/>
                <w:b w:val="0"/>
                <w:color w:val="000000" w:themeColor="text1"/>
                <w:lang w:val="mk-MK"/>
              </w:rPr>
            </w:pPr>
          </w:p>
        </w:tc>
        <w:tc>
          <w:tcPr>
            <w:tcW w:w="1800" w:type="dxa"/>
            <w:gridSpan w:val="2"/>
            <w:tcBorders>
              <w:top w:val="nil"/>
              <w:bottom w:val="nil"/>
            </w:tcBorders>
            <w:vAlign w:val="center"/>
          </w:tcPr>
          <w:p w14:paraId="7D538234" w14:textId="6F1DD503"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 xml:space="preserve">Пред предавањето на санираните работи во </w:t>
            </w:r>
            <w:r w:rsidR="006A5C47" w:rsidRPr="00626A2E">
              <w:rPr>
                <w:b w:val="0"/>
              </w:rPr>
              <w:t xml:space="preserve">ЈЗУ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2019" w:type="dxa"/>
            <w:tcBorders>
              <w:top w:val="nil"/>
              <w:bottom w:val="nil"/>
            </w:tcBorders>
            <w:vAlign w:val="center"/>
          </w:tcPr>
          <w:p w14:paraId="07B7053F" w14:textId="1CFC5B88"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 xml:space="preserve">Претставници од Министерството за здравство и директор на ЈЗУ </w:t>
            </w:r>
            <w:r w:rsidR="00974069">
              <w:rPr>
                <w:rFonts w:cs="Arial"/>
                <w:b w:val="0"/>
                <w:color w:val="000000" w:themeColor="text1"/>
                <w:lang w:val="mk-MK"/>
              </w:rPr>
              <w:t>Неготино</w:t>
            </w:r>
            <w:r w:rsidRPr="00FA0A02">
              <w:rPr>
                <w:rFonts w:cs="Arial"/>
                <w:b w:val="0"/>
                <w:color w:val="000000" w:themeColor="text1"/>
                <w:lang w:val="mk-MK"/>
              </w:rPr>
              <w:t xml:space="preserve">, Комунален инспектор на општина </w:t>
            </w:r>
            <w:r w:rsidR="00974069">
              <w:rPr>
                <w:rFonts w:cs="Arial"/>
                <w:b w:val="0"/>
                <w:color w:val="000000" w:themeColor="text1"/>
                <w:lang w:val="mk-MK"/>
              </w:rPr>
              <w:t>Неготино</w:t>
            </w:r>
            <w:r w:rsidR="00FA0A02" w:rsidRPr="00FA0A02">
              <w:rPr>
                <w:rFonts w:cs="Arial"/>
                <w:b w:val="0"/>
                <w:color w:val="000000" w:themeColor="text1"/>
                <w:lang w:val="mk-MK"/>
              </w:rPr>
              <w:t>,</w:t>
            </w:r>
            <w:r w:rsidRPr="00FA0A02">
              <w:rPr>
                <w:rFonts w:cs="Arial"/>
                <w:b w:val="0"/>
                <w:color w:val="000000" w:themeColor="text1"/>
                <w:lang w:val="mk-MK"/>
              </w:rPr>
              <w:t xml:space="preserve"> Одговорни лица вработени во</w:t>
            </w:r>
            <w:r w:rsidR="00C06288">
              <w:rPr>
                <w:rFonts w:cs="Arial"/>
                <w:b w:val="0"/>
                <w:bCs/>
                <w:color w:val="000000" w:themeColor="text1"/>
                <w:lang w:val="mk-MK"/>
              </w:rPr>
              <w:t xml:space="preserve"> </w:t>
            </w:r>
            <w:r w:rsidR="006A5C47" w:rsidRPr="00626A2E">
              <w:rPr>
                <w:b w:val="0"/>
              </w:rPr>
              <w:t xml:space="preserve">ЈЗУ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1890" w:type="dxa"/>
            <w:tcBorders>
              <w:top w:val="nil"/>
              <w:bottom w:val="nil"/>
            </w:tcBorders>
            <w:vAlign w:val="center"/>
          </w:tcPr>
          <w:p w14:paraId="1350FB36" w14:textId="77777777" w:rsidR="004C03C3" w:rsidRPr="00FA0A02" w:rsidRDefault="004C03C3" w:rsidP="00945044">
            <w:pPr>
              <w:pStyle w:val="Header1-Clauses"/>
              <w:numPr>
                <w:ilvl w:val="0"/>
                <w:numId w:val="0"/>
              </w:numPr>
              <w:spacing w:before="60" w:after="60"/>
              <w:ind w:left="142"/>
              <w:rPr>
                <w:rFonts w:cs="Arial"/>
                <w:b w:val="0"/>
                <w:color w:val="000000" w:themeColor="text1"/>
                <w:lang w:val="mk-MK"/>
              </w:rPr>
            </w:pPr>
            <w:r w:rsidRPr="00FA0A02">
              <w:rPr>
                <w:rFonts w:cs="Arial"/>
                <w:b w:val="0"/>
                <w:color w:val="000000" w:themeColor="text1"/>
                <w:lang w:val="mk-MK"/>
              </w:rPr>
              <w:t>Буџет на проектот</w:t>
            </w:r>
          </w:p>
        </w:tc>
      </w:tr>
      <w:tr w:rsidR="004C03C3" w:rsidRPr="004C03C3" w14:paraId="611267E8" w14:textId="77777777" w:rsidTr="00945044">
        <w:trPr>
          <w:gridAfter w:val="1"/>
          <w:wAfter w:w="7" w:type="dxa"/>
          <w:trHeight w:hRule="exact" w:val="3160"/>
          <w:jc w:val="center"/>
        </w:trPr>
        <w:tc>
          <w:tcPr>
            <w:tcW w:w="2170" w:type="dxa"/>
            <w:vAlign w:val="center"/>
          </w:tcPr>
          <w:p w14:paraId="40621F5E" w14:textId="0CFA24DE"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lastRenderedPageBreak/>
              <w:t>Прирачник за користење на рехабилитирана зграда</w:t>
            </w:r>
            <w:r w:rsidR="00CF2578" w:rsidRPr="00626A2E">
              <w:rPr>
                <w:rFonts w:cs="Arial"/>
                <w:b w:val="0"/>
                <w:lang w:val="mk-MK"/>
              </w:rPr>
              <w:t>та на здравствениот дом</w:t>
            </w:r>
            <w:r w:rsidRPr="00626A2E">
              <w:rPr>
                <w:rFonts w:cs="Arial"/>
                <w:b w:val="0"/>
                <w:lang w:val="mk-MK"/>
              </w:rPr>
              <w:t xml:space="preserve"> и инсталациите за постигнување на ЕЕ (водовод, канализациона мрежа, струја, парно, покрив).</w:t>
            </w:r>
          </w:p>
        </w:tc>
        <w:tc>
          <w:tcPr>
            <w:tcW w:w="3011" w:type="dxa"/>
            <w:gridSpan w:val="2"/>
            <w:vAlign w:val="center"/>
          </w:tcPr>
          <w:p w14:paraId="0F5A1E3C"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Визуелна проценка на лице место и проверки на документацијата</w:t>
            </w:r>
          </w:p>
        </w:tc>
        <w:tc>
          <w:tcPr>
            <w:tcW w:w="3469" w:type="dxa"/>
            <w:gridSpan w:val="2"/>
            <w:vAlign w:val="center"/>
          </w:tcPr>
          <w:p w14:paraId="0F46A969"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Преглед на Прирачникот за употреба и постигнување на целите за ЕЕ</w:t>
            </w:r>
          </w:p>
          <w:p w14:paraId="24DDCACF" w14:textId="16D42AEE"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Уверување дека персоналот од </w:t>
            </w:r>
            <w:r w:rsidR="00CF2578" w:rsidRPr="00626A2E">
              <w:rPr>
                <w:rFonts w:cs="Arial"/>
                <w:b w:val="0"/>
                <w:lang w:val="mk-MK"/>
              </w:rPr>
              <w:t xml:space="preserve">здравствениот дом </w:t>
            </w:r>
            <w:r w:rsidRPr="00626A2E">
              <w:rPr>
                <w:rFonts w:cs="Arial"/>
                <w:b w:val="0"/>
                <w:lang w:val="mk-MK"/>
              </w:rPr>
              <w:t>е информиран и обучен за мерките за ЕЕ и употребени/корективни мерки за релевантните инсталации</w:t>
            </w:r>
          </w:p>
        </w:tc>
        <w:tc>
          <w:tcPr>
            <w:tcW w:w="1800" w:type="dxa"/>
            <w:gridSpan w:val="2"/>
            <w:vAlign w:val="center"/>
          </w:tcPr>
          <w:p w14:paraId="6BBA1A5F" w14:textId="65780745"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Пред предавањето на санираните работи во </w:t>
            </w:r>
            <w:r w:rsidR="006A5C47" w:rsidRPr="00626A2E">
              <w:rPr>
                <w:b w:val="0"/>
              </w:rPr>
              <w:t xml:space="preserve">ЈЗУ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2019" w:type="dxa"/>
            <w:vAlign w:val="center"/>
          </w:tcPr>
          <w:p w14:paraId="5D92B109" w14:textId="03874AE5"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Претставници од Министерството за здравство и директор на ЈЗУ </w:t>
            </w:r>
            <w:r w:rsidR="00974069" w:rsidRPr="00626A2E">
              <w:rPr>
                <w:rFonts w:cs="Arial"/>
                <w:b w:val="0"/>
                <w:lang w:val="mk-MK"/>
              </w:rPr>
              <w:t>Неготино</w:t>
            </w:r>
            <w:r w:rsidRPr="00626A2E">
              <w:rPr>
                <w:rFonts w:cs="Arial"/>
                <w:b w:val="0"/>
                <w:lang w:val="mk-MK"/>
              </w:rPr>
              <w:t xml:space="preserve">, Комунален инспектор на општина </w:t>
            </w:r>
            <w:r w:rsidR="00974069" w:rsidRPr="00626A2E">
              <w:rPr>
                <w:rFonts w:cs="Arial"/>
                <w:b w:val="0"/>
                <w:lang w:val="mk-MK"/>
              </w:rPr>
              <w:t>Неготино</w:t>
            </w:r>
            <w:r w:rsidRPr="00626A2E">
              <w:rPr>
                <w:rFonts w:cs="Arial"/>
                <w:b w:val="0"/>
                <w:lang w:val="mk-MK"/>
              </w:rPr>
              <w:t xml:space="preserve"> Одговорни лица вработени во </w:t>
            </w:r>
            <w:r w:rsidR="006A5C47" w:rsidRPr="00626A2E">
              <w:rPr>
                <w:b w:val="0"/>
              </w:rPr>
              <w:t xml:space="preserve">ЈЗУ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1890" w:type="dxa"/>
            <w:vAlign w:val="center"/>
          </w:tcPr>
          <w:p w14:paraId="5F9E904B"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Буџет на проектот</w:t>
            </w:r>
          </w:p>
        </w:tc>
      </w:tr>
      <w:tr w:rsidR="004C03C3" w:rsidRPr="004C03C3" w14:paraId="0E3C200B" w14:textId="77777777" w:rsidTr="00764EEA">
        <w:trPr>
          <w:gridAfter w:val="1"/>
          <w:wAfter w:w="7" w:type="dxa"/>
          <w:trHeight w:hRule="exact" w:val="3696"/>
          <w:jc w:val="center"/>
        </w:trPr>
        <w:tc>
          <w:tcPr>
            <w:tcW w:w="2170" w:type="dxa"/>
            <w:vAlign w:val="center"/>
          </w:tcPr>
          <w:p w14:paraId="1A29273E"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План за следење на заштедата на енергија и CO </w:t>
            </w:r>
            <w:r w:rsidRPr="00626A2E">
              <w:rPr>
                <w:rFonts w:cs="Arial"/>
                <w:b w:val="0"/>
                <w:vertAlign w:val="subscript"/>
                <w:lang w:val="mk-MK"/>
              </w:rPr>
              <w:t xml:space="preserve">2 </w:t>
            </w:r>
            <w:r w:rsidRPr="00626A2E">
              <w:rPr>
                <w:rFonts w:cs="Arial"/>
                <w:b w:val="0"/>
                <w:lang w:val="mk-MK"/>
              </w:rPr>
              <w:t>на дневно, месечно и годишно ниво</w:t>
            </w:r>
          </w:p>
        </w:tc>
        <w:tc>
          <w:tcPr>
            <w:tcW w:w="3011" w:type="dxa"/>
            <w:gridSpan w:val="2"/>
            <w:vAlign w:val="center"/>
          </w:tcPr>
          <w:p w14:paraId="37D347F2"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Визуелна проценка на лице место и проверки на документацијата (планови и списоци со докази)</w:t>
            </w:r>
          </w:p>
        </w:tc>
        <w:tc>
          <w:tcPr>
            <w:tcW w:w="3469" w:type="dxa"/>
            <w:gridSpan w:val="2"/>
            <w:vAlign w:val="center"/>
          </w:tcPr>
          <w:p w14:paraId="3F7BE143"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Преглед на Планот за следење</w:t>
            </w:r>
          </w:p>
          <w:p w14:paraId="0E7D92B9"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Да се обезбеди дека назначениот персонал е информиран и обучен за задачите за следење и евиденција.</w:t>
            </w:r>
          </w:p>
        </w:tc>
        <w:tc>
          <w:tcPr>
            <w:tcW w:w="1800" w:type="dxa"/>
            <w:gridSpan w:val="2"/>
            <w:vAlign w:val="center"/>
          </w:tcPr>
          <w:p w14:paraId="02726C59" w14:textId="6AAAC553"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Пред предавањето на санираните работи во </w:t>
            </w:r>
            <w:r w:rsidR="006A5C47" w:rsidRPr="00626A2E">
              <w:rPr>
                <w:b w:val="0"/>
              </w:rPr>
              <w:t xml:space="preserve">ЈЗУ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2019" w:type="dxa"/>
            <w:vAlign w:val="center"/>
          </w:tcPr>
          <w:p w14:paraId="7AB33B17" w14:textId="5DA513DA"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Претставници од Министерството за здравство и директор на ЈЗУ </w:t>
            </w:r>
            <w:r w:rsidR="00974069" w:rsidRPr="00626A2E">
              <w:rPr>
                <w:rFonts w:cs="Arial"/>
                <w:b w:val="0"/>
                <w:lang w:val="mk-MK"/>
              </w:rPr>
              <w:t>Неготино</w:t>
            </w:r>
            <w:r w:rsidRPr="00626A2E">
              <w:rPr>
                <w:rFonts w:cs="Arial"/>
                <w:b w:val="0"/>
                <w:lang w:val="mk-MK"/>
              </w:rPr>
              <w:t xml:space="preserve">, Комунален инспектор на општина </w:t>
            </w:r>
            <w:r w:rsidR="00974069" w:rsidRPr="00626A2E">
              <w:rPr>
                <w:rFonts w:cs="Arial"/>
                <w:b w:val="0"/>
                <w:lang w:val="mk-MK"/>
              </w:rPr>
              <w:t>Неготино</w:t>
            </w:r>
            <w:r w:rsidRPr="00626A2E">
              <w:rPr>
                <w:rFonts w:cs="Arial"/>
                <w:b w:val="0"/>
                <w:lang w:val="mk-MK"/>
              </w:rPr>
              <w:t xml:space="preserve"> Одговорни лица вработени во </w:t>
            </w:r>
            <w:r w:rsidR="006A5C47" w:rsidRPr="00626A2E">
              <w:rPr>
                <w:b w:val="0"/>
              </w:rPr>
              <w:t xml:space="preserve">ЈЗУ </w:t>
            </w:r>
            <w:proofErr w:type="spellStart"/>
            <w:r w:rsidR="006A5C47" w:rsidRPr="00626A2E">
              <w:rPr>
                <w:b w:val="0"/>
              </w:rPr>
              <w:t>ЈЗУ</w:t>
            </w:r>
            <w:proofErr w:type="spellEnd"/>
            <w:r w:rsidR="006A5C47" w:rsidRPr="00626A2E">
              <w:rPr>
                <w:b w:val="0"/>
              </w:rPr>
              <w:t xml:space="preserve"> ЗД </w:t>
            </w:r>
            <w:proofErr w:type="spellStart"/>
            <w:r w:rsidR="006A5C47" w:rsidRPr="00626A2E">
              <w:rPr>
                <w:b w:val="0"/>
              </w:rPr>
              <w:t>Неготино</w:t>
            </w:r>
            <w:proofErr w:type="spellEnd"/>
            <w:r w:rsidR="006A5C47" w:rsidRPr="00626A2E">
              <w:rPr>
                <w:b w:val="0"/>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r w:rsidR="006A5C47" w:rsidRPr="00626A2E">
              <w:rPr>
                <w:b w:val="0"/>
                <w:lang w:eastAsia="mk-MK"/>
              </w:rPr>
              <w:t xml:space="preserve"> </w:t>
            </w:r>
            <w:proofErr w:type="spellStart"/>
            <w:r w:rsidR="006A5C47" w:rsidRPr="00626A2E">
              <w:rPr>
                <w:b w:val="0"/>
                <w:lang w:eastAsia="mk-MK"/>
              </w:rPr>
              <w:t>здравствен</w:t>
            </w:r>
            <w:proofErr w:type="spellEnd"/>
            <w:r w:rsidR="006A5C47" w:rsidRPr="00626A2E">
              <w:rPr>
                <w:b w:val="0"/>
                <w:lang w:eastAsia="mk-MK"/>
              </w:rPr>
              <w:t xml:space="preserve"> </w:t>
            </w:r>
            <w:proofErr w:type="spellStart"/>
            <w:r w:rsidR="006A5C47" w:rsidRPr="00626A2E">
              <w:rPr>
                <w:b w:val="0"/>
                <w:lang w:eastAsia="mk-MK"/>
              </w:rPr>
              <w:t>пункт</w:t>
            </w:r>
            <w:proofErr w:type="spellEnd"/>
            <w:r w:rsidR="006A5C47" w:rsidRPr="00626A2E">
              <w:rPr>
                <w:b w:val="0"/>
                <w:lang w:eastAsia="mk-MK"/>
              </w:rPr>
              <w:t xml:space="preserve"> </w:t>
            </w:r>
            <w:proofErr w:type="spellStart"/>
            <w:r w:rsidR="006A5C47" w:rsidRPr="00626A2E">
              <w:rPr>
                <w:b w:val="0"/>
                <w:lang w:eastAsia="mk-MK"/>
              </w:rPr>
              <w:t>Долни</w:t>
            </w:r>
            <w:proofErr w:type="spellEnd"/>
            <w:r w:rsidR="006A5C47" w:rsidRPr="00626A2E">
              <w:rPr>
                <w:b w:val="0"/>
                <w:lang w:eastAsia="mk-MK"/>
              </w:rPr>
              <w:t xml:space="preserve"> </w:t>
            </w:r>
            <w:proofErr w:type="spellStart"/>
            <w:r w:rsidR="006A5C47" w:rsidRPr="00626A2E">
              <w:rPr>
                <w:b w:val="0"/>
                <w:lang w:eastAsia="mk-MK"/>
              </w:rPr>
              <w:t>Дисан</w:t>
            </w:r>
            <w:proofErr w:type="spellEnd"/>
          </w:p>
        </w:tc>
        <w:tc>
          <w:tcPr>
            <w:tcW w:w="1890" w:type="dxa"/>
            <w:vAlign w:val="center"/>
          </w:tcPr>
          <w:p w14:paraId="48EEDA5E"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Буџет на проектот</w:t>
            </w:r>
          </w:p>
        </w:tc>
      </w:tr>
      <w:tr w:rsidR="004C03C3" w:rsidRPr="004C03C3" w14:paraId="0D93740C" w14:textId="77777777" w:rsidTr="00945044">
        <w:trPr>
          <w:gridAfter w:val="1"/>
          <w:wAfter w:w="7" w:type="dxa"/>
          <w:trHeight w:hRule="exact" w:val="3340"/>
          <w:jc w:val="center"/>
        </w:trPr>
        <w:tc>
          <w:tcPr>
            <w:tcW w:w="2170" w:type="dxa"/>
            <w:vAlign w:val="center"/>
          </w:tcPr>
          <w:p w14:paraId="01BF445E" w14:textId="22050DBC"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План за реагирање на персоналот и пациентите во случај на земјотрес и напуштање на зградата</w:t>
            </w:r>
          </w:p>
        </w:tc>
        <w:tc>
          <w:tcPr>
            <w:tcW w:w="3011" w:type="dxa"/>
            <w:gridSpan w:val="2"/>
            <w:vAlign w:val="center"/>
          </w:tcPr>
          <w:p w14:paraId="21AE6846"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Визуелна проценка на лице место и проверки на документацијата</w:t>
            </w:r>
          </w:p>
        </w:tc>
        <w:tc>
          <w:tcPr>
            <w:tcW w:w="3469" w:type="dxa"/>
            <w:gridSpan w:val="2"/>
            <w:vAlign w:val="center"/>
          </w:tcPr>
          <w:p w14:paraId="3AE2F9A8"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Утврдување дека персоналот е информиран и обучен за однесувањето во случај на земјотрес, изведени се вежби пред предавањето</w:t>
            </w:r>
          </w:p>
        </w:tc>
        <w:tc>
          <w:tcPr>
            <w:tcW w:w="1800" w:type="dxa"/>
            <w:gridSpan w:val="2"/>
            <w:vAlign w:val="center"/>
          </w:tcPr>
          <w:p w14:paraId="309083AA" w14:textId="37031698" w:rsidR="004C03C3" w:rsidRPr="00626A2E" w:rsidRDefault="004C03C3" w:rsidP="00945044">
            <w:pPr>
              <w:pStyle w:val="Header1-Clauses"/>
              <w:numPr>
                <w:ilvl w:val="0"/>
                <w:numId w:val="0"/>
              </w:numPr>
              <w:spacing w:before="60" w:after="60"/>
              <w:ind w:left="142"/>
              <w:rPr>
                <w:rFonts w:cs="Arial"/>
                <w:b w:val="0"/>
                <w:color w:val="000000" w:themeColor="text1"/>
                <w:lang w:val="mk-MK"/>
              </w:rPr>
            </w:pPr>
            <w:r w:rsidRPr="00626A2E">
              <w:rPr>
                <w:rFonts w:cs="Arial"/>
                <w:b w:val="0"/>
                <w:color w:val="000000" w:themeColor="text1"/>
                <w:lang w:val="mk-MK"/>
              </w:rPr>
              <w:t xml:space="preserve">Пред предавањето на санираните работи во </w:t>
            </w:r>
            <w:r w:rsidR="00626A2E" w:rsidRPr="00626A2E">
              <w:rPr>
                <w:b w:val="0"/>
              </w:rPr>
              <w:t xml:space="preserve">ЈЗУ ЗД </w:t>
            </w:r>
            <w:proofErr w:type="spellStart"/>
            <w:r w:rsidR="00626A2E" w:rsidRPr="00626A2E">
              <w:rPr>
                <w:b w:val="0"/>
              </w:rPr>
              <w:t>Неготино</w:t>
            </w:r>
            <w:proofErr w:type="spellEnd"/>
            <w:r w:rsidR="00626A2E" w:rsidRPr="00626A2E">
              <w:rPr>
                <w:b w:val="0"/>
              </w:rPr>
              <w:t xml:space="preserve">, </w:t>
            </w:r>
            <w:proofErr w:type="spellStart"/>
            <w:r w:rsidR="00626A2E" w:rsidRPr="00626A2E">
              <w:rPr>
                <w:b w:val="0"/>
                <w:lang w:eastAsia="mk-MK"/>
              </w:rPr>
              <w:t>здравствен</w:t>
            </w:r>
            <w:proofErr w:type="spellEnd"/>
            <w:r w:rsidR="00626A2E" w:rsidRPr="00626A2E">
              <w:rPr>
                <w:b w:val="0"/>
                <w:lang w:eastAsia="mk-MK"/>
              </w:rPr>
              <w:t xml:space="preserve"> </w:t>
            </w:r>
            <w:proofErr w:type="spellStart"/>
            <w:r w:rsidR="00626A2E" w:rsidRPr="00626A2E">
              <w:rPr>
                <w:b w:val="0"/>
                <w:lang w:eastAsia="mk-MK"/>
              </w:rPr>
              <w:t>пункт</w:t>
            </w:r>
            <w:proofErr w:type="spellEnd"/>
            <w:r w:rsidR="00626A2E" w:rsidRPr="00626A2E">
              <w:rPr>
                <w:b w:val="0"/>
                <w:lang w:eastAsia="mk-MK"/>
              </w:rPr>
              <w:t xml:space="preserve"> </w:t>
            </w:r>
            <w:proofErr w:type="spellStart"/>
            <w:r w:rsidR="00626A2E" w:rsidRPr="00626A2E">
              <w:rPr>
                <w:b w:val="0"/>
                <w:lang w:eastAsia="mk-MK"/>
              </w:rPr>
              <w:t>Долни</w:t>
            </w:r>
            <w:proofErr w:type="spellEnd"/>
            <w:r w:rsidR="00626A2E" w:rsidRPr="00626A2E">
              <w:rPr>
                <w:b w:val="0"/>
                <w:lang w:eastAsia="mk-MK"/>
              </w:rPr>
              <w:t xml:space="preserve"> </w:t>
            </w:r>
            <w:proofErr w:type="spellStart"/>
            <w:r w:rsidR="00626A2E" w:rsidRPr="00626A2E">
              <w:rPr>
                <w:b w:val="0"/>
                <w:lang w:eastAsia="mk-MK"/>
              </w:rPr>
              <w:t>Дисан</w:t>
            </w:r>
            <w:proofErr w:type="spellEnd"/>
          </w:p>
        </w:tc>
        <w:tc>
          <w:tcPr>
            <w:tcW w:w="2019" w:type="dxa"/>
            <w:vAlign w:val="center"/>
          </w:tcPr>
          <w:p w14:paraId="3317DE3C" w14:textId="21632D36" w:rsidR="004C03C3" w:rsidRPr="00626A2E" w:rsidRDefault="004C03C3" w:rsidP="00945044">
            <w:pPr>
              <w:pStyle w:val="Header1-Clauses"/>
              <w:numPr>
                <w:ilvl w:val="0"/>
                <w:numId w:val="0"/>
              </w:numPr>
              <w:spacing w:before="60" w:after="60"/>
              <w:ind w:left="142"/>
              <w:rPr>
                <w:rFonts w:cs="Arial"/>
                <w:b w:val="0"/>
                <w:color w:val="000000" w:themeColor="text1"/>
                <w:lang w:val="mk-MK"/>
              </w:rPr>
            </w:pPr>
            <w:r w:rsidRPr="00626A2E">
              <w:rPr>
                <w:rFonts w:cs="Arial"/>
                <w:b w:val="0"/>
                <w:color w:val="000000" w:themeColor="text1"/>
                <w:lang w:val="mk-MK"/>
              </w:rPr>
              <w:t xml:space="preserve">Претставници од Министерството за здравство и директор на ЈЗУ </w:t>
            </w:r>
            <w:r w:rsidR="00974069" w:rsidRPr="00626A2E">
              <w:rPr>
                <w:rFonts w:cs="Arial"/>
                <w:b w:val="0"/>
                <w:color w:val="000000" w:themeColor="text1"/>
                <w:lang w:val="mk-MK"/>
              </w:rPr>
              <w:t>Неготино</w:t>
            </w:r>
            <w:r w:rsidRPr="00626A2E">
              <w:rPr>
                <w:rFonts w:cs="Arial"/>
                <w:b w:val="0"/>
                <w:color w:val="000000" w:themeColor="text1"/>
                <w:lang w:val="mk-MK"/>
              </w:rPr>
              <w:t xml:space="preserve">, Комунален инспектор на општина </w:t>
            </w:r>
            <w:r w:rsidR="00974069" w:rsidRPr="00626A2E">
              <w:rPr>
                <w:rFonts w:cs="Arial"/>
                <w:b w:val="0"/>
                <w:color w:val="000000" w:themeColor="text1"/>
                <w:lang w:val="mk-MK"/>
              </w:rPr>
              <w:t>Неготино</w:t>
            </w:r>
            <w:r w:rsidRPr="00626A2E">
              <w:rPr>
                <w:rFonts w:cs="Arial"/>
                <w:b w:val="0"/>
                <w:color w:val="000000" w:themeColor="text1"/>
                <w:lang w:val="mk-MK"/>
              </w:rPr>
              <w:t xml:space="preserve"> Одговорни лица вработени во </w:t>
            </w:r>
            <w:r w:rsidR="00626A2E" w:rsidRPr="00626A2E">
              <w:rPr>
                <w:b w:val="0"/>
              </w:rPr>
              <w:t xml:space="preserve">ЈЗУ ЗД </w:t>
            </w:r>
            <w:proofErr w:type="spellStart"/>
            <w:r w:rsidR="00626A2E" w:rsidRPr="00626A2E">
              <w:rPr>
                <w:b w:val="0"/>
              </w:rPr>
              <w:t>Неготино</w:t>
            </w:r>
            <w:proofErr w:type="spellEnd"/>
            <w:r w:rsidR="00626A2E" w:rsidRPr="00626A2E">
              <w:rPr>
                <w:b w:val="0"/>
              </w:rPr>
              <w:t xml:space="preserve">, </w:t>
            </w:r>
            <w:proofErr w:type="spellStart"/>
            <w:r w:rsidR="00626A2E" w:rsidRPr="00626A2E">
              <w:rPr>
                <w:b w:val="0"/>
                <w:lang w:eastAsia="mk-MK"/>
              </w:rPr>
              <w:t>здравствен</w:t>
            </w:r>
            <w:proofErr w:type="spellEnd"/>
            <w:r w:rsidR="00626A2E" w:rsidRPr="00626A2E">
              <w:rPr>
                <w:b w:val="0"/>
                <w:lang w:eastAsia="mk-MK"/>
              </w:rPr>
              <w:t xml:space="preserve"> </w:t>
            </w:r>
            <w:proofErr w:type="spellStart"/>
            <w:r w:rsidR="00626A2E" w:rsidRPr="00626A2E">
              <w:rPr>
                <w:b w:val="0"/>
                <w:lang w:eastAsia="mk-MK"/>
              </w:rPr>
              <w:t>пункт</w:t>
            </w:r>
            <w:proofErr w:type="spellEnd"/>
            <w:r w:rsidR="00626A2E" w:rsidRPr="00626A2E">
              <w:rPr>
                <w:b w:val="0"/>
                <w:lang w:eastAsia="mk-MK"/>
              </w:rPr>
              <w:t xml:space="preserve"> </w:t>
            </w:r>
            <w:proofErr w:type="spellStart"/>
            <w:r w:rsidR="00626A2E" w:rsidRPr="00626A2E">
              <w:rPr>
                <w:b w:val="0"/>
                <w:lang w:eastAsia="mk-MK"/>
              </w:rPr>
              <w:t>Долни</w:t>
            </w:r>
            <w:proofErr w:type="spellEnd"/>
            <w:r w:rsidR="00626A2E" w:rsidRPr="00626A2E">
              <w:rPr>
                <w:b w:val="0"/>
                <w:lang w:eastAsia="mk-MK"/>
              </w:rPr>
              <w:t xml:space="preserve"> </w:t>
            </w:r>
            <w:proofErr w:type="spellStart"/>
            <w:r w:rsidR="00626A2E" w:rsidRPr="00626A2E">
              <w:rPr>
                <w:b w:val="0"/>
                <w:lang w:eastAsia="mk-MK"/>
              </w:rPr>
              <w:t>Дисан</w:t>
            </w:r>
            <w:proofErr w:type="spellEnd"/>
          </w:p>
        </w:tc>
        <w:tc>
          <w:tcPr>
            <w:tcW w:w="1890" w:type="dxa"/>
            <w:vAlign w:val="center"/>
          </w:tcPr>
          <w:p w14:paraId="35B57698"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Буџет на проектот</w:t>
            </w:r>
          </w:p>
        </w:tc>
      </w:tr>
      <w:tr w:rsidR="004C03C3" w:rsidRPr="004C03C3" w14:paraId="7BADE663" w14:textId="77777777" w:rsidTr="00945044">
        <w:trPr>
          <w:gridAfter w:val="1"/>
          <w:wAfter w:w="7" w:type="dxa"/>
          <w:trHeight w:hRule="exact" w:val="2800"/>
          <w:jc w:val="center"/>
        </w:trPr>
        <w:tc>
          <w:tcPr>
            <w:tcW w:w="2170" w:type="dxa"/>
            <w:vAlign w:val="center"/>
          </w:tcPr>
          <w:p w14:paraId="6CD7A721"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lastRenderedPageBreak/>
              <w:t>План за евакуација во случај на пожар и негово редовно ажурирање согласно регулирањето во Законот за противпожарна заштита</w:t>
            </w:r>
          </w:p>
        </w:tc>
        <w:tc>
          <w:tcPr>
            <w:tcW w:w="3011" w:type="dxa"/>
            <w:gridSpan w:val="2"/>
            <w:vAlign w:val="center"/>
          </w:tcPr>
          <w:p w14:paraId="283394BA"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Да се утврди дека се спроведуваат сите мерки за заштита од пожари</w:t>
            </w:r>
          </w:p>
        </w:tc>
        <w:tc>
          <w:tcPr>
            <w:tcW w:w="3469" w:type="dxa"/>
            <w:gridSpan w:val="2"/>
            <w:vAlign w:val="center"/>
          </w:tcPr>
          <w:p w14:paraId="5DDD613C"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Разгледување на Планот и предлог мерки за противпожарна заштита</w:t>
            </w:r>
          </w:p>
          <w:p w14:paraId="10E82772" w14:textId="4D591269"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Да се осигура дека персонал</w:t>
            </w:r>
            <w:r w:rsidR="00CF2578" w:rsidRPr="00CF2578">
              <w:rPr>
                <w:rFonts w:cs="Arial"/>
                <w:b w:val="0"/>
                <w:color w:val="000000" w:themeColor="text1"/>
                <w:lang w:val="mk-MK"/>
              </w:rPr>
              <w:t>от</w:t>
            </w:r>
            <w:r w:rsidRPr="00CF2578">
              <w:rPr>
                <w:rFonts w:cs="Arial"/>
                <w:b w:val="0"/>
                <w:color w:val="000000" w:themeColor="text1"/>
                <w:lang w:val="mk-MK"/>
              </w:rPr>
              <w:t xml:space="preserve"> е информиран и обучен за мерки за евакуација. Противпожарната вежба е направена пред предавањето</w:t>
            </w:r>
          </w:p>
        </w:tc>
        <w:tc>
          <w:tcPr>
            <w:tcW w:w="1800" w:type="dxa"/>
            <w:gridSpan w:val="2"/>
            <w:vAlign w:val="center"/>
          </w:tcPr>
          <w:p w14:paraId="353E026D" w14:textId="10DE28E8" w:rsidR="004C03C3" w:rsidRPr="00626A2E" w:rsidRDefault="004C03C3" w:rsidP="00945044">
            <w:pPr>
              <w:pStyle w:val="Header1-Clauses"/>
              <w:numPr>
                <w:ilvl w:val="0"/>
                <w:numId w:val="0"/>
              </w:numPr>
              <w:spacing w:before="60" w:after="60"/>
              <w:ind w:left="142"/>
              <w:rPr>
                <w:rFonts w:cs="Arial"/>
                <w:b w:val="0"/>
                <w:color w:val="000000" w:themeColor="text1"/>
                <w:lang w:val="mk-MK"/>
              </w:rPr>
            </w:pPr>
            <w:r w:rsidRPr="00626A2E">
              <w:rPr>
                <w:rFonts w:cs="Arial"/>
                <w:b w:val="0"/>
                <w:color w:val="000000" w:themeColor="text1"/>
                <w:lang w:val="mk-MK"/>
              </w:rPr>
              <w:t xml:space="preserve">Пред предавањето на санираните работи во </w:t>
            </w:r>
            <w:r w:rsidR="00626A2E" w:rsidRPr="00626A2E">
              <w:rPr>
                <w:b w:val="0"/>
              </w:rPr>
              <w:t xml:space="preserve">ЈЗУ ЗД </w:t>
            </w:r>
            <w:proofErr w:type="spellStart"/>
            <w:r w:rsidR="00626A2E" w:rsidRPr="00626A2E">
              <w:rPr>
                <w:b w:val="0"/>
              </w:rPr>
              <w:t>Неготино</w:t>
            </w:r>
            <w:proofErr w:type="spellEnd"/>
            <w:r w:rsidR="00626A2E" w:rsidRPr="00626A2E">
              <w:rPr>
                <w:b w:val="0"/>
              </w:rPr>
              <w:t xml:space="preserve">, </w:t>
            </w:r>
            <w:proofErr w:type="spellStart"/>
            <w:r w:rsidR="00626A2E" w:rsidRPr="00626A2E">
              <w:rPr>
                <w:b w:val="0"/>
                <w:lang w:eastAsia="mk-MK"/>
              </w:rPr>
              <w:t>здравствен</w:t>
            </w:r>
            <w:proofErr w:type="spellEnd"/>
            <w:r w:rsidR="00626A2E" w:rsidRPr="00626A2E">
              <w:rPr>
                <w:b w:val="0"/>
                <w:lang w:eastAsia="mk-MK"/>
              </w:rPr>
              <w:t xml:space="preserve"> </w:t>
            </w:r>
            <w:proofErr w:type="spellStart"/>
            <w:r w:rsidR="00626A2E" w:rsidRPr="00626A2E">
              <w:rPr>
                <w:b w:val="0"/>
                <w:lang w:eastAsia="mk-MK"/>
              </w:rPr>
              <w:t>пункт</w:t>
            </w:r>
            <w:proofErr w:type="spellEnd"/>
            <w:r w:rsidR="00626A2E" w:rsidRPr="00626A2E">
              <w:rPr>
                <w:b w:val="0"/>
                <w:lang w:eastAsia="mk-MK"/>
              </w:rPr>
              <w:t xml:space="preserve"> </w:t>
            </w:r>
            <w:proofErr w:type="spellStart"/>
            <w:r w:rsidR="00626A2E" w:rsidRPr="00626A2E">
              <w:rPr>
                <w:b w:val="0"/>
                <w:lang w:eastAsia="mk-MK"/>
              </w:rPr>
              <w:t>Долни</w:t>
            </w:r>
            <w:proofErr w:type="spellEnd"/>
            <w:r w:rsidR="00626A2E" w:rsidRPr="00626A2E">
              <w:rPr>
                <w:b w:val="0"/>
                <w:lang w:eastAsia="mk-MK"/>
              </w:rPr>
              <w:t xml:space="preserve"> </w:t>
            </w:r>
            <w:proofErr w:type="spellStart"/>
            <w:r w:rsidR="00626A2E" w:rsidRPr="00626A2E">
              <w:rPr>
                <w:b w:val="0"/>
                <w:lang w:eastAsia="mk-MK"/>
              </w:rPr>
              <w:t>Дисан</w:t>
            </w:r>
            <w:proofErr w:type="spellEnd"/>
          </w:p>
        </w:tc>
        <w:tc>
          <w:tcPr>
            <w:tcW w:w="2019" w:type="dxa"/>
            <w:vAlign w:val="center"/>
          </w:tcPr>
          <w:p w14:paraId="26EFEA6A" w14:textId="3910E2E6" w:rsidR="004C03C3" w:rsidRPr="00626A2E" w:rsidRDefault="004C03C3" w:rsidP="00945044">
            <w:pPr>
              <w:pStyle w:val="Header1-Clauses"/>
              <w:numPr>
                <w:ilvl w:val="0"/>
                <w:numId w:val="0"/>
              </w:numPr>
              <w:spacing w:before="60" w:after="60"/>
              <w:ind w:left="142"/>
              <w:rPr>
                <w:rFonts w:cs="Arial"/>
                <w:b w:val="0"/>
                <w:color w:val="000000" w:themeColor="text1"/>
                <w:lang w:val="mk-MK"/>
              </w:rPr>
            </w:pPr>
            <w:r w:rsidRPr="00626A2E">
              <w:rPr>
                <w:rFonts w:cs="Arial"/>
                <w:b w:val="0"/>
                <w:color w:val="000000" w:themeColor="text1"/>
                <w:lang w:val="mk-MK"/>
              </w:rPr>
              <w:t xml:space="preserve">Претставници од Министерството за здравство и директор на ЈЗУ </w:t>
            </w:r>
            <w:r w:rsidR="00974069" w:rsidRPr="00626A2E">
              <w:rPr>
                <w:rFonts w:cs="Arial"/>
                <w:b w:val="0"/>
                <w:color w:val="000000" w:themeColor="text1"/>
                <w:lang w:val="mk-MK"/>
              </w:rPr>
              <w:t>Неготино</w:t>
            </w:r>
            <w:r w:rsidRPr="00626A2E">
              <w:rPr>
                <w:rFonts w:cs="Arial"/>
                <w:b w:val="0"/>
                <w:color w:val="000000" w:themeColor="text1"/>
                <w:lang w:val="mk-MK"/>
              </w:rPr>
              <w:t xml:space="preserve">, Комунален инспектор на општина </w:t>
            </w:r>
            <w:r w:rsidR="00974069" w:rsidRPr="00626A2E">
              <w:rPr>
                <w:rFonts w:cs="Arial"/>
                <w:b w:val="0"/>
                <w:color w:val="000000" w:themeColor="text1"/>
                <w:lang w:val="mk-MK"/>
              </w:rPr>
              <w:t>Неготино</w:t>
            </w:r>
            <w:r w:rsidRPr="00626A2E">
              <w:rPr>
                <w:rFonts w:cs="Arial"/>
                <w:b w:val="0"/>
                <w:color w:val="000000" w:themeColor="text1"/>
                <w:lang w:val="mk-MK"/>
              </w:rPr>
              <w:t xml:space="preserve"> Одговорни лица </w:t>
            </w:r>
            <w:proofErr w:type="spellStart"/>
            <w:r w:rsidR="00626A2E" w:rsidRPr="00626A2E">
              <w:rPr>
                <w:b w:val="0"/>
                <w:lang w:eastAsia="mk-MK"/>
              </w:rPr>
              <w:t>здравствен</w:t>
            </w:r>
            <w:proofErr w:type="spellEnd"/>
            <w:r w:rsidR="00626A2E" w:rsidRPr="00626A2E">
              <w:rPr>
                <w:b w:val="0"/>
                <w:lang w:eastAsia="mk-MK"/>
              </w:rPr>
              <w:t xml:space="preserve"> </w:t>
            </w:r>
            <w:proofErr w:type="spellStart"/>
            <w:r w:rsidR="00626A2E" w:rsidRPr="00626A2E">
              <w:rPr>
                <w:b w:val="0"/>
                <w:lang w:eastAsia="mk-MK"/>
              </w:rPr>
              <w:t>пункт</w:t>
            </w:r>
            <w:proofErr w:type="spellEnd"/>
            <w:r w:rsidR="00626A2E" w:rsidRPr="00626A2E">
              <w:rPr>
                <w:b w:val="0"/>
                <w:lang w:eastAsia="mk-MK"/>
              </w:rPr>
              <w:t xml:space="preserve"> </w:t>
            </w:r>
            <w:proofErr w:type="spellStart"/>
            <w:r w:rsidR="00626A2E" w:rsidRPr="00626A2E">
              <w:rPr>
                <w:b w:val="0"/>
                <w:lang w:eastAsia="mk-MK"/>
              </w:rPr>
              <w:t>Долни</w:t>
            </w:r>
            <w:proofErr w:type="spellEnd"/>
            <w:r w:rsidR="00626A2E" w:rsidRPr="00626A2E">
              <w:rPr>
                <w:b w:val="0"/>
                <w:lang w:eastAsia="mk-MK"/>
              </w:rPr>
              <w:t xml:space="preserve"> </w:t>
            </w:r>
            <w:proofErr w:type="spellStart"/>
            <w:r w:rsidR="00626A2E" w:rsidRPr="00626A2E">
              <w:rPr>
                <w:b w:val="0"/>
                <w:lang w:eastAsia="mk-MK"/>
              </w:rPr>
              <w:t>Дисан</w:t>
            </w:r>
            <w:proofErr w:type="spellEnd"/>
          </w:p>
        </w:tc>
        <w:tc>
          <w:tcPr>
            <w:tcW w:w="1890" w:type="dxa"/>
            <w:vAlign w:val="center"/>
          </w:tcPr>
          <w:p w14:paraId="5D009DAD"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Буџет на проектот</w:t>
            </w:r>
          </w:p>
        </w:tc>
      </w:tr>
      <w:tr w:rsidR="004C03C3" w:rsidRPr="004C03C3" w14:paraId="6213EE96" w14:textId="77777777" w:rsidTr="00945044">
        <w:trPr>
          <w:gridAfter w:val="1"/>
          <w:wAfter w:w="7" w:type="dxa"/>
          <w:trHeight w:hRule="exact" w:val="2701"/>
          <w:jc w:val="center"/>
        </w:trPr>
        <w:tc>
          <w:tcPr>
            <w:tcW w:w="2170" w:type="dxa"/>
            <w:vAlign w:val="center"/>
          </w:tcPr>
          <w:p w14:paraId="596C5D6C" w14:textId="77777777"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Планот за управување со медицинскиот отпад е достапен и има соодветни договори со овластени компании за собирање, транспортирање и отстранување на медицински отпад</w:t>
            </w:r>
          </w:p>
        </w:tc>
        <w:tc>
          <w:tcPr>
            <w:tcW w:w="3011" w:type="dxa"/>
            <w:gridSpan w:val="2"/>
            <w:vAlign w:val="center"/>
          </w:tcPr>
          <w:p w14:paraId="2D48E302" w14:textId="77777777" w:rsidR="004C03C3" w:rsidRPr="00626A2E" w:rsidRDefault="004C03C3" w:rsidP="00945044">
            <w:pPr>
              <w:pStyle w:val="Header1-Clauses"/>
              <w:numPr>
                <w:ilvl w:val="0"/>
                <w:numId w:val="0"/>
              </w:numPr>
              <w:spacing w:before="60" w:after="60"/>
              <w:ind w:left="235"/>
              <w:rPr>
                <w:rFonts w:cs="Arial"/>
                <w:b w:val="0"/>
                <w:lang w:val="mk-MK"/>
              </w:rPr>
            </w:pPr>
            <w:r w:rsidRPr="00626A2E">
              <w:rPr>
                <w:rFonts w:cs="Arial"/>
                <w:b w:val="0"/>
                <w:lang w:val="mk-MK"/>
              </w:rPr>
              <w:t>Визуелна проценка на лице место и проверки на документацијата</w:t>
            </w:r>
          </w:p>
        </w:tc>
        <w:tc>
          <w:tcPr>
            <w:tcW w:w="3469" w:type="dxa"/>
            <w:gridSpan w:val="2"/>
            <w:vAlign w:val="center"/>
          </w:tcPr>
          <w:p w14:paraId="60399758" w14:textId="77777777" w:rsidR="004C03C3" w:rsidRPr="00626A2E" w:rsidRDefault="004C03C3" w:rsidP="00945044">
            <w:pPr>
              <w:pStyle w:val="Bulletabc"/>
              <w:numPr>
                <w:ilvl w:val="0"/>
                <w:numId w:val="0"/>
              </w:numPr>
              <w:spacing w:before="60" w:after="60" w:line="240" w:lineRule="auto"/>
              <w:ind w:left="142"/>
              <w:rPr>
                <w:rFonts w:ascii="Arial" w:hAnsi="Arial" w:cs="Arial"/>
                <w:sz w:val="20"/>
                <w:szCs w:val="20"/>
                <w:lang w:val="mk-MK"/>
              </w:rPr>
            </w:pPr>
            <w:r w:rsidRPr="00626A2E">
              <w:rPr>
                <w:rFonts w:ascii="Arial" w:hAnsi="Arial" w:cs="Arial"/>
                <w:sz w:val="20"/>
                <w:szCs w:val="20"/>
                <w:lang w:val="mk-MK"/>
              </w:rPr>
              <w:t>Соодветно собирање и складирање на опасни и токсични материи (вклучувајќи медицински инфективен отпад) и друг течен отпад</w:t>
            </w:r>
          </w:p>
          <w:p w14:paraId="1C700016" w14:textId="77777777" w:rsidR="004C03C3" w:rsidRPr="00626A2E" w:rsidRDefault="004C03C3" w:rsidP="00945044">
            <w:pPr>
              <w:pStyle w:val="Bulletabc"/>
              <w:numPr>
                <w:ilvl w:val="0"/>
                <w:numId w:val="0"/>
              </w:numPr>
              <w:spacing w:before="60" w:after="60" w:line="240" w:lineRule="auto"/>
              <w:ind w:left="142"/>
              <w:rPr>
                <w:rFonts w:ascii="Arial" w:hAnsi="Arial" w:cs="Arial"/>
                <w:sz w:val="20"/>
                <w:szCs w:val="20"/>
                <w:lang w:val="mk-MK"/>
              </w:rPr>
            </w:pPr>
            <w:r w:rsidRPr="00626A2E">
              <w:rPr>
                <w:rFonts w:ascii="Arial" w:hAnsi="Arial" w:cs="Arial"/>
                <w:sz w:val="20"/>
                <w:szCs w:val="20"/>
                <w:lang w:val="mk-MK"/>
              </w:rPr>
              <w:t>Потпишани договори за транспорт, отстранување и согорување на опасен отпад (вклучувајќи медицински инфективен отпад) само од овластени компании,</w:t>
            </w:r>
          </w:p>
          <w:p w14:paraId="0FBFFBCD" w14:textId="77777777" w:rsidR="004C03C3" w:rsidRPr="00626A2E" w:rsidRDefault="004C03C3" w:rsidP="00945044">
            <w:pPr>
              <w:pStyle w:val="Bulletabc"/>
              <w:numPr>
                <w:ilvl w:val="0"/>
                <w:numId w:val="0"/>
              </w:numPr>
              <w:spacing w:before="60" w:after="60" w:line="240" w:lineRule="auto"/>
              <w:rPr>
                <w:rFonts w:ascii="Arial" w:hAnsi="Arial" w:cs="Arial"/>
                <w:b/>
                <w:sz w:val="20"/>
                <w:szCs w:val="20"/>
                <w:lang w:val="mk-MK"/>
              </w:rPr>
            </w:pPr>
          </w:p>
        </w:tc>
        <w:tc>
          <w:tcPr>
            <w:tcW w:w="1800" w:type="dxa"/>
            <w:gridSpan w:val="2"/>
            <w:vAlign w:val="center"/>
          </w:tcPr>
          <w:p w14:paraId="532B969A" w14:textId="237A2AF5"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Континуирано по примопредавањето на рехабилитиран</w:t>
            </w:r>
            <w:r w:rsidR="00CF2578" w:rsidRPr="00626A2E">
              <w:rPr>
                <w:rFonts w:cs="Arial"/>
                <w:b w:val="0"/>
                <w:lang w:val="mk-MK"/>
              </w:rPr>
              <w:t xml:space="preserve">иот </w:t>
            </w:r>
            <w:r w:rsidR="00626A2E" w:rsidRPr="00626A2E">
              <w:rPr>
                <w:b w:val="0"/>
              </w:rPr>
              <w:t xml:space="preserve">ЈЗУ ЗД </w:t>
            </w:r>
            <w:proofErr w:type="spellStart"/>
            <w:r w:rsidR="00626A2E" w:rsidRPr="00626A2E">
              <w:rPr>
                <w:b w:val="0"/>
              </w:rPr>
              <w:t>Неготино</w:t>
            </w:r>
            <w:proofErr w:type="spellEnd"/>
            <w:r w:rsidR="00626A2E" w:rsidRPr="00626A2E">
              <w:rPr>
                <w:b w:val="0"/>
              </w:rPr>
              <w:t xml:space="preserve">, </w:t>
            </w:r>
            <w:proofErr w:type="spellStart"/>
            <w:r w:rsidR="00626A2E" w:rsidRPr="00626A2E">
              <w:rPr>
                <w:b w:val="0"/>
                <w:lang w:eastAsia="mk-MK"/>
              </w:rPr>
              <w:t>здравствен</w:t>
            </w:r>
            <w:proofErr w:type="spellEnd"/>
            <w:r w:rsidR="00626A2E" w:rsidRPr="00626A2E">
              <w:rPr>
                <w:b w:val="0"/>
                <w:lang w:eastAsia="mk-MK"/>
              </w:rPr>
              <w:t xml:space="preserve"> </w:t>
            </w:r>
            <w:proofErr w:type="spellStart"/>
            <w:r w:rsidR="00626A2E" w:rsidRPr="00626A2E">
              <w:rPr>
                <w:b w:val="0"/>
                <w:lang w:eastAsia="mk-MK"/>
              </w:rPr>
              <w:t>пункт</w:t>
            </w:r>
            <w:proofErr w:type="spellEnd"/>
            <w:r w:rsidR="00626A2E" w:rsidRPr="00626A2E">
              <w:rPr>
                <w:b w:val="0"/>
                <w:lang w:eastAsia="mk-MK"/>
              </w:rPr>
              <w:t xml:space="preserve"> </w:t>
            </w:r>
            <w:proofErr w:type="spellStart"/>
            <w:r w:rsidR="00626A2E" w:rsidRPr="00626A2E">
              <w:rPr>
                <w:b w:val="0"/>
                <w:lang w:eastAsia="mk-MK"/>
              </w:rPr>
              <w:t>Долни</w:t>
            </w:r>
            <w:proofErr w:type="spellEnd"/>
            <w:r w:rsidR="00626A2E" w:rsidRPr="00626A2E">
              <w:rPr>
                <w:b w:val="0"/>
                <w:lang w:eastAsia="mk-MK"/>
              </w:rPr>
              <w:t xml:space="preserve"> </w:t>
            </w:r>
            <w:proofErr w:type="spellStart"/>
            <w:r w:rsidR="00626A2E" w:rsidRPr="00626A2E">
              <w:rPr>
                <w:b w:val="0"/>
                <w:lang w:eastAsia="mk-MK"/>
              </w:rPr>
              <w:t>Дисан</w:t>
            </w:r>
            <w:proofErr w:type="spellEnd"/>
          </w:p>
        </w:tc>
        <w:tc>
          <w:tcPr>
            <w:tcW w:w="2019" w:type="dxa"/>
            <w:vAlign w:val="center"/>
          </w:tcPr>
          <w:p w14:paraId="4A3D7573" w14:textId="25C78B6D"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Претставници од Министерството за здравство и директор на ЈЗУ </w:t>
            </w:r>
            <w:r w:rsidR="00974069" w:rsidRPr="00626A2E">
              <w:rPr>
                <w:rFonts w:cs="Arial"/>
                <w:b w:val="0"/>
                <w:lang w:val="mk-MK"/>
              </w:rPr>
              <w:t>Неготино</w:t>
            </w:r>
            <w:r w:rsidRPr="00626A2E">
              <w:rPr>
                <w:rFonts w:cs="Arial"/>
                <w:b w:val="0"/>
                <w:lang w:val="mk-MK"/>
              </w:rPr>
              <w:t xml:space="preserve">, Комунален инспектор на општина </w:t>
            </w:r>
            <w:r w:rsidR="00974069" w:rsidRPr="00626A2E">
              <w:rPr>
                <w:rFonts w:cs="Arial"/>
                <w:b w:val="0"/>
                <w:lang w:val="mk-MK"/>
              </w:rPr>
              <w:t>Неготино</w:t>
            </w:r>
            <w:r w:rsidR="00CF2578" w:rsidRPr="00626A2E">
              <w:rPr>
                <w:rFonts w:cs="Arial"/>
                <w:b w:val="0"/>
                <w:lang w:val="mk-MK"/>
              </w:rPr>
              <w:t xml:space="preserve"> </w:t>
            </w:r>
            <w:r w:rsidRPr="00626A2E">
              <w:rPr>
                <w:rFonts w:cs="Arial"/>
                <w:b w:val="0"/>
                <w:lang w:val="mk-MK"/>
              </w:rPr>
              <w:t xml:space="preserve">Одговорни лица вработени во </w:t>
            </w:r>
            <w:r w:rsidR="00C06288" w:rsidRPr="00626A2E">
              <w:rPr>
                <w:rFonts w:cs="Arial"/>
                <w:b w:val="0"/>
                <w:lang w:val="mk-MK"/>
              </w:rPr>
              <w:t xml:space="preserve">ЗД </w:t>
            </w:r>
            <w:r w:rsidR="00974069" w:rsidRPr="00626A2E">
              <w:rPr>
                <w:rFonts w:cs="Arial"/>
                <w:b w:val="0"/>
                <w:lang w:val="mk-MK"/>
              </w:rPr>
              <w:t>Неготино</w:t>
            </w:r>
          </w:p>
        </w:tc>
        <w:tc>
          <w:tcPr>
            <w:tcW w:w="1890" w:type="dxa"/>
            <w:vAlign w:val="center"/>
          </w:tcPr>
          <w:p w14:paraId="32CF9F02" w14:textId="5A83B17D" w:rsidR="004C03C3" w:rsidRPr="00626A2E" w:rsidRDefault="004C03C3" w:rsidP="00945044">
            <w:pPr>
              <w:pStyle w:val="Header1-Clauses"/>
              <w:numPr>
                <w:ilvl w:val="0"/>
                <w:numId w:val="0"/>
              </w:numPr>
              <w:spacing w:before="60" w:after="60"/>
              <w:ind w:left="142"/>
              <w:rPr>
                <w:rFonts w:cs="Arial"/>
                <w:b w:val="0"/>
                <w:lang w:val="mk-MK"/>
              </w:rPr>
            </w:pPr>
            <w:r w:rsidRPr="00626A2E">
              <w:rPr>
                <w:rFonts w:cs="Arial"/>
                <w:b w:val="0"/>
                <w:lang w:val="mk-MK"/>
              </w:rPr>
              <w:t xml:space="preserve">Буџетот на </w:t>
            </w:r>
            <w:r w:rsidR="00CF2578" w:rsidRPr="00626A2E">
              <w:rPr>
                <w:rFonts w:cs="Arial"/>
                <w:b w:val="0"/>
                <w:lang w:val="mk-MK"/>
              </w:rPr>
              <w:t>здравствениот дом</w:t>
            </w:r>
          </w:p>
        </w:tc>
      </w:tr>
      <w:tr w:rsidR="004C03C3" w:rsidRPr="004C03C3" w14:paraId="1510F67A" w14:textId="77777777" w:rsidTr="00AD1080">
        <w:trPr>
          <w:gridAfter w:val="1"/>
          <w:wAfter w:w="7" w:type="dxa"/>
          <w:trHeight w:hRule="exact" w:val="2485"/>
          <w:jc w:val="center"/>
        </w:trPr>
        <w:tc>
          <w:tcPr>
            <w:tcW w:w="2170" w:type="dxa"/>
            <w:vAlign w:val="center"/>
          </w:tcPr>
          <w:p w14:paraId="31B4C8AF"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Процедури за менаџирање на работниците кои се применуваат за целиот медицински персонал</w:t>
            </w:r>
          </w:p>
        </w:tc>
        <w:tc>
          <w:tcPr>
            <w:tcW w:w="3011" w:type="dxa"/>
            <w:gridSpan w:val="2"/>
            <w:vAlign w:val="center"/>
          </w:tcPr>
          <w:p w14:paraId="7F83B364"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Визуелна проценка на лице место и проверки на документацијата</w:t>
            </w:r>
          </w:p>
        </w:tc>
        <w:tc>
          <w:tcPr>
            <w:tcW w:w="3469" w:type="dxa"/>
            <w:gridSpan w:val="2"/>
            <w:vAlign w:val="center"/>
          </w:tcPr>
          <w:p w14:paraId="7A861104"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Визуелна евалуација и проверка дали се применети сите мерки за здравствена заштита за медицинските работници</w:t>
            </w:r>
          </w:p>
          <w:p w14:paraId="0447B2E1"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Медицинската ОЛЗ е обезбедена во соодветен квантитет на секое медицинско лице</w:t>
            </w:r>
          </w:p>
        </w:tc>
        <w:tc>
          <w:tcPr>
            <w:tcW w:w="1800" w:type="dxa"/>
            <w:gridSpan w:val="2"/>
            <w:vAlign w:val="center"/>
          </w:tcPr>
          <w:p w14:paraId="4DA60EEB" w14:textId="78F45C41" w:rsidR="004C03C3" w:rsidRPr="00CF2578" w:rsidRDefault="004C03C3" w:rsidP="00945044">
            <w:pPr>
              <w:pStyle w:val="Header1-Clauses"/>
              <w:numPr>
                <w:ilvl w:val="0"/>
                <w:numId w:val="0"/>
              </w:numPr>
              <w:spacing w:before="60" w:after="60"/>
              <w:ind w:left="-8"/>
              <w:rPr>
                <w:rFonts w:cs="Arial"/>
                <w:b w:val="0"/>
                <w:color w:val="000000" w:themeColor="text1"/>
                <w:lang w:val="mk-MK"/>
              </w:rPr>
            </w:pPr>
            <w:r w:rsidRPr="00CF2578">
              <w:rPr>
                <w:rFonts w:cs="Arial"/>
                <w:b w:val="0"/>
                <w:color w:val="000000" w:themeColor="text1"/>
                <w:lang w:val="mk-MK"/>
              </w:rPr>
              <w:t>Секој ден пред почетокот на активностите за медицинска заштита, активности за чистење и сл. во рехабилитиран</w:t>
            </w:r>
            <w:r w:rsidR="00CF2578" w:rsidRPr="00CF2578">
              <w:rPr>
                <w:rFonts w:cs="Arial"/>
                <w:b w:val="0"/>
                <w:color w:val="000000" w:themeColor="text1"/>
                <w:lang w:val="mk-MK"/>
              </w:rPr>
              <w:t>иот</w:t>
            </w:r>
            <w:r w:rsidRPr="00CF2578">
              <w:rPr>
                <w:rFonts w:cs="Arial"/>
                <w:b w:val="0"/>
                <w:color w:val="000000" w:themeColor="text1"/>
                <w:lang w:val="mk-MK"/>
              </w:rPr>
              <w:t xml:space="preserve"> </w:t>
            </w:r>
            <w:r w:rsidR="00C06288">
              <w:rPr>
                <w:rFonts w:cs="Arial"/>
                <w:b w:val="0"/>
                <w:bCs/>
                <w:color w:val="000000" w:themeColor="text1"/>
                <w:lang w:val="mk-MK"/>
              </w:rPr>
              <w:t xml:space="preserve">ЗД </w:t>
            </w:r>
            <w:r w:rsidR="00974069">
              <w:rPr>
                <w:rFonts w:cs="Arial"/>
                <w:b w:val="0"/>
                <w:bCs/>
                <w:color w:val="000000" w:themeColor="text1"/>
                <w:lang w:val="mk-MK"/>
              </w:rPr>
              <w:t>Неготино</w:t>
            </w:r>
          </w:p>
        </w:tc>
        <w:tc>
          <w:tcPr>
            <w:tcW w:w="2019" w:type="dxa"/>
            <w:vAlign w:val="center"/>
          </w:tcPr>
          <w:p w14:paraId="76973B83" w14:textId="558D10F3"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 xml:space="preserve">Претставник од </w:t>
            </w:r>
            <w:r w:rsidR="00CF2578" w:rsidRPr="00CF2578">
              <w:rPr>
                <w:rFonts w:cs="Arial"/>
                <w:b w:val="0"/>
                <w:color w:val="000000" w:themeColor="text1"/>
                <w:lang w:val="mk-MK"/>
              </w:rPr>
              <w:t xml:space="preserve">здравствениот дом </w:t>
            </w:r>
            <w:r w:rsidRPr="00CF2578">
              <w:rPr>
                <w:rFonts w:cs="Arial"/>
                <w:b w:val="0"/>
                <w:color w:val="000000" w:themeColor="text1"/>
                <w:lang w:val="mk-MK"/>
              </w:rPr>
              <w:t xml:space="preserve">во </w:t>
            </w:r>
            <w:r w:rsidR="00974069">
              <w:rPr>
                <w:rFonts w:cs="Arial"/>
                <w:b w:val="0"/>
                <w:color w:val="000000" w:themeColor="text1"/>
                <w:lang w:val="mk-MK"/>
              </w:rPr>
              <w:t>Неготино</w:t>
            </w:r>
          </w:p>
          <w:p w14:paraId="22D3113E" w14:textId="77777777"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Инспектор за труд</w:t>
            </w:r>
          </w:p>
        </w:tc>
        <w:tc>
          <w:tcPr>
            <w:tcW w:w="1890" w:type="dxa"/>
            <w:vAlign w:val="center"/>
          </w:tcPr>
          <w:p w14:paraId="16494CB8" w14:textId="049C17A0" w:rsidR="004C03C3" w:rsidRPr="00CF2578" w:rsidRDefault="004C03C3" w:rsidP="00945044">
            <w:pPr>
              <w:pStyle w:val="Header1-Clauses"/>
              <w:numPr>
                <w:ilvl w:val="0"/>
                <w:numId w:val="0"/>
              </w:numPr>
              <w:spacing w:before="60" w:after="60"/>
              <w:ind w:left="142"/>
              <w:rPr>
                <w:rFonts w:cs="Arial"/>
                <w:b w:val="0"/>
                <w:color w:val="000000" w:themeColor="text1"/>
                <w:lang w:val="mk-MK"/>
              </w:rPr>
            </w:pPr>
            <w:r w:rsidRPr="00CF2578">
              <w:rPr>
                <w:rFonts w:cs="Arial"/>
                <w:b w:val="0"/>
                <w:color w:val="000000" w:themeColor="text1"/>
                <w:lang w:val="mk-MK"/>
              </w:rPr>
              <w:t xml:space="preserve">Буџетот на </w:t>
            </w:r>
            <w:r w:rsidR="00CF2578" w:rsidRPr="00CF2578">
              <w:rPr>
                <w:rFonts w:cs="Arial"/>
                <w:b w:val="0"/>
                <w:color w:val="000000" w:themeColor="text1"/>
                <w:lang w:val="mk-MK"/>
              </w:rPr>
              <w:t>здравствениот дом</w:t>
            </w:r>
          </w:p>
        </w:tc>
      </w:tr>
    </w:tbl>
    <w:p w14:paraId="46CC72AC" w14:textId="77777777" w:rsidR="004C03C3" w:rsidRPr="004C03C3" w:rsidRDefault="004C03C3" w:rsidP="00691DA5">
      <w:pPr>
        <w:spacing w:before="120"/>
        <w:jc w:val="both"/>
        <w:rPr>
          <w:rFonts w:eastAsia="Trebuchet MS"/>
          <w:color w:val="C00000"/>
          <w:lang w:val="mk-MK"/>
        </w:rPr>
      </w:pPr>
    </w:p>
    <w:p w14:paraId="4917FDBF" w14:textId="77777777" w:rsidR="004C03C3" w:rsidRPr="004C03C3" w:rsidRDefault="004C03C3" w:rsidP="00691DA5">
      <w:pPr>
        <w:spacing w:before="120"/>
        <w:rPr>
          <w:rFonts w:ascii="Arial" w:hAnsi="Arial" w:cs="Arial"/>
          <w:color w:val="C00000"/>
        </w:rPr>
      </w:pPr>
    </w:p>
    <w:p w14:paraId="17C6D27A" w14:textId="77777777" w:rsidR="00931A61" w:rsidRDefault="00931A61" w:rsidP="00691DA5">
      <w:pPr>
        <w:suppressAutoHyphens w:val="0"/>
        <w:spacing w:before="120"/>
        <w:rPr>
          <w:color w:val="C00000"/>
        </w:rPr>
        <w:sectPr w:rsidR="00931A61" w:rsidSect="00945044">
          <w:pgSz w:w="15840" w:h="12240" w:orient="landscape"/>
          <w:pgMar w:top="720" w:right="1411" w:bottom="720" w:left="1138" w:header="432" w:footer="720" w:gutter="0"/>
          <w:cols w:space="720"/>
          <w:docGrid w:linePitch="360"/>
        </w:sectPr>
      </w:pPr>
    </w:p>
    <w:p w14:paraId="2F7152B9" w14:textId="13037594" w:rsidR="00945044" w:rsidRPr="00945044" w:rsidRDefault="00945044" w:rsidP="00945044">
      <w:pPr>
        <w:pStyle w:val="Heading1"/>
        <w:spacing w:after="240"/>
        <w:rPr>
          <w:rFonts w:ascii="Arial" w:hAnsi="Arial" w:cs="Arial"/>
          <w:b/>
          <w:bCs/>
          <w:noProof/>
          <w:sz w:val="24"/>
          <w:szCs w:val="24"/>
          <w:lang w:val="mk-MK"/>
        </w:rPr>
      </w:pPr>
      <w:bookmarkStart w:id="7" w:name="_Hlk124174303"/>
      <w:bookmarkStart w:id="8" w:name="_Toc131072963"/>
      <w:bookmarkStart w:id="9" w:name="_Toc133315844"/>
      <w:bookmarkStart w:id="10" w:name="_Toc137027623"/>
      <w:r w:rsidRPr="00945044">
        <w:rPr>
          <w:rFonts w:ascii="Arial" w:hAnsi="Arial" w:cs="Arial"/>
          <w:b/>
          <w:bCs/>
          <w:noProof/>
          <w:sz w:val="24"/>
          <w:szCs w:val="24"/>
          <w:lang w:val="mk-MK"/>
        </w:rPr>
        <w:lastRenderedPageBreak/>
        <w:t>АНЕКС 1: Образец за жалба за градежна фаза од проектот</w:t>
      </w:r>
      <w:bookmarkEnd w:id="8"/>
      <w:bookmarkEnd w:id="9"/>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860"/>
        <w:gridCol w:w="6141"/>
      </w:tblGrid>
      <w:tr w:rsidR="00931A61" w:rsidRPr="00352259" w14:paraId="7CBC0D85" w14:textId="77777777" w:rsidTr="0084311D">
        <w:trPr>
          <w:trHeight w:val="132"/>
          <w:jc w:val="center"/>
        </w:trPr>
        <w:tc>
          <w:tcPr>
            <w:tcW w:w="1256" w:type="pct"/>
            <w:shd w:val="clear" w:color="auto" w:fill="FFCC99"/>
          </w:tcPr>
          <w:p w14:paraId="6C0B920F"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Референтен број</w:t>
            </w:r>
          </w:p>
        </w:tc>
        <w:tc>
          <w:tcPr>
            <w:tcW w:w="3744" w:type="pct"/>
            <w:gridSpan w:val="2"/>
            <w:shd w:val="clear" w:color="auto" w:fill="FFCC99"/>
          </w:tcPr>
          <w:p w14:paraId="12EF2DC8" w14:textId="77777777" w:rsidR="00931A61" w:rsidRPr="00352259" w:rsidRDefault="00931A61" w:rsidP="00691DA5">
            <w:pPr>
              <w:spacing w:before="120"/>
              <w:contextualSpacing/>
              <w:rPr>
                <w:rFonts w:ascii="Calibri" w:eastAsia="Calibri" w:hAnsi="Calibri" w:cs="Calibri"/>
                <w:b/>
                <w:bCs/>
                <w:sz w:val="16"/>
                <w:szCs w:val="16"/>
                <w:lang w:val="mk-MK"/>
              </w:rPr>
            </w:pPr>
          </w:p>
        </w:tc>
      </w:tr>
      <w:tr w:rsidR="00931A61" w:rsidRPr="00352259" w14:paraId="0D8B08AE" w14:textId="77777777" w:rsidTr="0084311D">
        <w:trPr>
          <w:trHeight w:val="430"/>
          <w:jc w:val="center"/>
        </w:trPr>
        <w:tc>
          <w:tcPr>
            <w:tcW w:w="1256" w:type="pct"/>
            <w:shd w:val="clear" w:color="auto" w:fill="DBDBDB"/>
          </w:tcPr>
          <w:p w14:paraId="555FAC8A" w14:textId="77777777" w:rsidR="00931A61" w:rsidRPr="00352259" w:rsidRDefault="00931A61" w:rsidP="00691DA5">
            <w:pPr>
              <w:spacing w:before="120"/>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Целосно име и презиме (незадолжително)</w:t>
            </w:r>
          </w:p>
          <w:p w14:paraId="526B0279" w14:textId="77777777" w:rsidR="00931A61" w:rsidRPr="00352259" w:rsidRDefault="00931A61" w:rsidP="00691DA5">
            <w:pPr>
              <w:numPr>
                <w:ilvl w:val="0"/>
                <w:numId w:val="21"/>
              </w:numPr>
              <w:suppressAutoHyphens w:val="0"/>
              <w:overflowPunct w:val="0"/>
              <w:autoSpaceDE w:val="0"/>
              <w:autoSpaceDN w:val="0"/>
              <w:adjustRightInd w:val="0"/>
              <w:spacing w:before="120"/>
              <w:contextualSpacing/>
              <w:textAlignment w:val="baseline"/>
              <w:rPr>
                <w:rFonts w:ascii="Calibri" w:eastAsia="Calibri" w:hAnsi="Calibri" w:cs="Calibri"/>
                <w:b/>
                <w:bCs/>
                <w:sz w:val="16"/>
                <w:szCs w:val="16"/>
                <w:lang w:val="mk-MK"/>
              </w:rPr>
            </w:pPr>
            <w:r w:rsidRPr="00352259">
              <w:rPr>
                <w:rFonts w:ascii="Calibri" w:eastAsia="Calibri" w:hAnsi="Calibri" w:cs="Calibri"/>
                <w:b/>
                <w:bCs/>
                <w:sz w:val="16"/>
                <w:szCs w:val="16"/>
                <w:lang w:val="mk-MK"/>
              </w:rPr>
              <w:t>Сакам да ја поднесам мојата жалба анонимно.</w:t>
            </w:r>
          </w:p>
          <w:p w14:paraId="6E4ABBB6" w14:textId="77777777" w:rsidR="00931A61" w:rsidRPr="00352259" w:rsidRDefault="00931A61" w:rsidP="00691DA5">
            <w:pPr>
              <w:numPr>
                <w:ilvl w:val="0"/>
                <w:numId w:val="21"/>
              </w:numPr>
              <w:suppressAutoHyphens w:val="0"/>
              <w:overflowPunct w:val="0"/>
              <w:autoSpaceDE w:val="0"/>
              <w:autoSpaceDN w:val="0"/>
              <w:adjustRightInd w:val="0"/>
              <w:spacing w:before="120"/>
              <w:contextualSpacing/>
              <w:textAlignment w:val="baseline"/>
              <w:rPr>
                <w:rFonts w:ascii="Calibri" w:eastAsia="Calibri" w:hAnsi="Calibri" w:cs="Calibri"/>
                <w:sz w:val="16"/>
                <w:szCs w:val="16"/>
                <w:lang w:val="mk-MK"/>
              </w:rPr>
            </w:pPr>
            <w:r w:rsidRPr="00352259">
              <w:rPr>
                <w:rFonts w:ascii="Calibri" w:eastAsia="Calibri" w:hAnsi="Calibri" w:cs="Calibri"/>
                <w:b/>
                <w:bCs/>
                <w:sz w:val="16"/>
                <w:szCs w:val="16"/>
                <w:lang w:val="mk-MK"/>
              </w:rPr>
              <w:t xml:space="preserve">Барам мојот идентитет да не се објавува без моја согласност </w:t>
            </w:r>
          </w:p>
        </w:tc>
        <w:tc>
          <w:tcPr>
            <w:tcW w:w="3744" w:type="pct"/>
            <w:gridSpan w:val="2"/>
          </w:tcPr>
          <w:p w14:paraId="44103A91" w14:textId="77777777" w:rsidR="00931A61" w:rsidRPr="00352259" w:rsidRDefault="00931A61" w:rsidP="00691DA5">
            <w:pPr>
              <w:spacing w:before="120"/>
              <w:contextualSpacing/>
              <w:rPr>
                <w:rFonts w:ascii="Calibri" w:eastAsia="Calibri" w:hAnsi="Calibri" w:cs="Calibri"/>
                <w:b/>
                <w:bCs/>
                <w:sz w:val="16"/>
                <w:szCs w:val="16"/>
                <w:lang w:val="mk-MK"/>
              </w:rPr>
            </w:pPr>
          </w:p>
          <w:p w14:paraId="3DA3937C" w14:textId="77777777" w:rsidR="00931A61" w:rsidRPr="00352259" w:rsidRDefault="00931A61" w:rsidP="00691DA5">
            <w:pPr>
              <w:spacing w:before="120"/>
              <w:contextualSpacing/>
              <w:rPr>
                <w:rFonts w:ascii="Calibri" w:eastAsia="Calibri" w:hAnsi="Calibri" w:cs="Calibri"/>
                <w:b/>
                <w:bCs/>
                <w:sz w:val="16"/>
                <w:szCs w:val="16"/>
                <w:lang w:val="mk-MK"/>
              </w:rPr>
            </w:pPr>
          </w:p>
          <w:p w14:paraId="475DC879" w14:textId="77777777" w:rsidR="00931A61" w:rsidRPr="00352259" w:rsidRDefault="00931A61" w:rsidP="00691DA5">
            <w:pPr>
              <w:spacing w:before="120"/>
              <w:contextualSpacing/>
              <w:rPr>
                <w:rFonts w:ascii="Calibri" w:eastAsia="Calibri" w:hAnsi="Calibri" w:cs="Calibri"/>
                <w:b/>
                <w:bCs/>
                <w:sz w:val="16"/>
                <w:szCs w:val="16"/>
                <w:lang w:val="mk-MK"/>
              </w:rPr>
            </w:pPr>
          </w:p>
          <w:p w14:paraId="73E0AE48" w14:textId="77777777" w:rsidR="00931A61" w:rsidRPr="00352259" w:rsidRDefault="00931A61" w:rsidP="00691DA5">
            <w:pPr>
              <w:spacing w:before="120"/>
              <w:ind w:left="360"/>
              <w:contextualSpacing/>
              <w:rPr>
                <w:rFonts w:ascii="Calibri" w:eastAsia="Calibri" w:hAnsi="Calibri" w:cs="Calibri"/>
                <w:b/>
                <w:bCs/>
                <w:sz w:val="16"/>
                <w:szCs w:val="16"/>
                <w:lang w:val="mk-MK"/>
              </w:rPr>
            </w:pPr>
          </w:p>
        </w:tc>
      </w:tr>
      <w:tr w:rsidR="00931A61" w:rsidRPr="00352259" w14:paraId="18ADB55C" w14:textId="77777777" w:rsidTr="0084311D">
        <w:trPr>
          <w:trHeight w:val="771"/>
          <w:jc w:val="center"/>
        </w:trPr>
        <w:tc>
          <w:tcPr>
            <w:tcW w:w="1256" w:type="pct"/>
            <w:shd w:val="clear" w:color="auto" w:fill="DBDBDB"/>
          </w:tcPr>
          <w:p w14:paraId="29D8ACE4" w14:textId="77777777" w:rsidR="00931A61" w:rsidRPr="00352259" w:rsidRDefault="00931A61" w:rsidP="00691DA5">
            <w:pPr>
              <w:spacing w:before="120"/>
              <w:rPr>
                <w:rFonts w:ascii="Calibri" w:eastAsia="Calibri" w:hAnsi="Calibri" w:cs="Calibri"/>
                <w:b/>
                <w:bCs/>
                <w:sz w:val="16"/>
                <w:szCs w:val="16"/>
                <w:lang w:val="mk-MK"/>
              </w:rPr>
            </w:pPr>
            <w:r w:rsidRPr="00352259">
              <w:rPr>
                <w:rFonts w:ascii="Calibri" w:eastAsia="Calibri" w:hAnsi="Calibri" w:cs="Calibri"/>
                <w:b/>
                <w:bCs/>
                <w:sz w:val="16"/>
                <w:szCs w:val="16"/>
                <w:lang w:val="mk-MK"/>
              </w:rPr>
              <w:t>Информации за контакт</w:t>
            </w:r>
          </w:p>
          <w:p w14:paraId="786D6AB6" w14:textId="77777777" w:rsidR="00931A61" w:rsidRPr="00352259" w:rsidRDefault="00931A61" w:rsidP="00691DA5">
            <w:pPr>
              <w:spacing w:before="120"/>
              <w:rPr>
                <w:rFonts w:ascii="Calibri" w:eastAsia="Calibri" w:hAnsi="Calibri" w:cs="Calibri"/>
                <w:b/>
                <w:bCs/>
                <w:sz w:val="16"/>
                <w:szCs w:val="16"/>
                <w:lang w:val="mk-MK"/>
              </w:rPr>
            </w:pPr>
          </w:p>
          <w:p w14:paraId="18A3B7B0" w14:textId="77777777" w:rsidR="00931A61" w:rsidRPr="00352259" w:rsidRDefault="00931A61" w:rsidP="00691DA5">
            <w:pPr>
              <w:spacing w:before="120"/>
              <w:rPr>
                <w:rFonts w:ascii="Calibri" w:eastAsia="Calibri" w:hAnsi="Calibri" w:cs="Calibri"/>
                <w:b/>
                <w:bCs/>
                <w:sz w:val="16"/>
                <w:szCs w:val="16"/>
                <w:lang w:val="mk-MK"/>
              </w:rPr>
            </w:pPr>
            <w:r w:rsidRPr="00352259">
              <w:rPr>
                <w:rFonts w:ascii="Calibri" w:eastAsia="Calibri" w:hAnsi="Calibri" w:cs="Calibri"/>
                <w:b/>
                <w:bCs/>
                <w:sz w:val="16"/>
                <w:szCs w:val="16"/>
                <w:lang w:val="mk-MK"/>
              </w:rPr>
              <w:t>Ве молиме означете како</w:t>
            </w:r>
          </w:p>
          <w:p w14:paraId="5BCAA03F" w14:textId="77777777" w:rsidR="00931A61" w:rsidRPr="00352259" w:rsidRDefault="00931A61" w:rsidP="00691DA5">
            <w:pPr>
              <w:spacing w:before="120"/>
              <w:rPr>
                <w:rFonts w:ascii="Calibri" w:eastAsia="Calibri" w:hAnsi="Calibri" w:cs="Calibri"/>
                <w:b/>
                <w:bCs/>
                <w:sz w:val="16"/>
                <w:szCs w:val="16"/>
                <w:lang w:val="mk-MK"/>
              </w:rPr>
            </w:pPr>
            <w:r w:rsidRPr="00352259">
              <w:rPr>
                <w:rFonts w:ascii="Calibri" w:eastAsia="Calibri" w:hAnsi="Calibri" w:cs="Calibri"/>
                <w:b/>
                <w:bCs/>
                <w:sz w:val="16"/>
                <w:szCs w:val="16"/>
                <w:lang w:val="mk-MK"/>
              </w:rPr>
              <w:t>сакате да бидете контактирани</w:t>
            </w:r>
          </w:p>
          <w:p w14:paraId="07726B67" w14:textId="77777777" w:rsidR="00931A61" w:rsidRPr="00352259" w:rsidRDefault="00931A61" w:rsidP="00691DA5">
            <w:pPr>
              <w:spacing w:before="120"/>
              <w:rPr>
                <w:rFonts w:ascii="Calibri" w:eastAsia="Calibri" w:hAnsi="Calibri" w:cs="Calibri"/>
                <w:sz w:val="16"/>
                <w:szCs w:val="16"/>
                <w:lang w:val="mk-MK"/>
              </w:rPr>
            </w:pPr>
            <w:r w:rsidRPr="00352259">
              <w:rPr>
                <w:rFonts w:ascii="Calibri" w:eastAsia="Calibri" w:hAnsi="Calibri" w:cs="Calibri"/>
                <w:b/>
                <w:bCs/>
                <w:sz w:val="16"/>
                <w:szCs w:val="16"/>
                <w:lang w:val="mk-MK"/>
              </w:rPr>
              <w:t>(пошта, телефон, електронска пошта).</w:t>
            </w:r>
          </w:p>
        </w:tc>
        <w:tc>
          <w:tcPr>
            <w:tcW w:w="3744" w:type="pct"/>
            <w:gridSpan w:val="2"/>
          </w:tcPr>
          <w:p w14:paraId="4B8F1214" w14:textId="77777777" w:rsidR="00931A61" w:rsidRPr="00352259" w:rsidRDefault="00931A61" w:rsidP="00691DA5">
            <w:pPr>
              <w:numPr>
                <w:ilvl w:val="0"/>
                <w:numId w:val="19"/>
              </w:numPr>
              <w:suppressAutoHyphens w:val="0"/>
              <w:spacing w:before="120"/>
              <w:ind w:left="357"/>
              <w:contextualSpacing/>
              <w:rPr>
                <w:rFonts w:ascii="Calibri" w:eastAsia="Calibri" w:hAnsi="Calibri" w:cs="Calibri"/>
                <w:i/>
                <w:sz w:val="16"/>
                <w:szCs w:val="16"/>
                <w:lang w:val="mk-MK"/>
              </w:rPr>
            </w:pPr>
            <w:r w:rsidRPr="00352259">
              <w:rPr>
                <w:rFonts w:ascii="Calibri" w:eastAsia="Calibri" w:hAnsi="Calibri" w:cs="Calibri"/>
                <w:b/>
                <w:bCs/>
                <w:sz w:val="16"/>
                <w:szCs w:val="16"/>
                <w:lang w:val="mk-MK"/>
              </w:rPr>
              <w:t>по пошта: Ве молиме наведете ја адресата:</w:t>
            </w:r>
            <w:r w:rsidRPr="00352259">
              <w:rPr>
                <w:rFonts w:ascii="Calibri" w:eastAsia="Calibri" w:hAnsi="Calibri" w:cs="Calibri"/>
                <w:b/>
                <w:bCs/>
                <w:i/>
                <w:sz w:val="16"/>
                <w:szCs w:val="16"/>
                <w:lang w:val="mk-MK"/>
              </w:rPr>
              <w:t xml:space="preserve"> </w:t>
            </w:r>
          </w:p>
          <w:p w14:paraId="4AB563EE" w14:textId="77777777" w:rsidR="00931A61" w:rsidRPr="00352259" w:rsidRDefault="00931A61" w:rsidP="00691DA5">
            <w:pPr>
              <w:spacing w:before="120"/>
              <w:ind w:left="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___________________________________________________________________________________________________________________________________________________________________________</w:t>
            </w:r>
          </w:p>
          <w:p w14:paraId="2BC7730F" w14:textId="77777777" w:rsidR="00931A61" w:rsidRPr="00352259" w:rsidRDefault="00931A61" w:rsidP="00691DA5">
            <w:pPr>
              <w:numPr>
                <w:ilvl w:val="0"/>
                <w:numId w:val="20"/>
              </w:numPr>
              <w:suppressAutoHyphens w:val="0"/>
              <w:spacing w:before="120"/>
              <w:ind w:left="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по телефон: ___________________________________________________</w:t>
            </w:r>
          </w:p>
          <w:p w14:paraId="1D95D8DF" w14:textId="77777777" w:rsidR="00931A61" w:rsidRPr="00352259" w:rsidRDefault="00931A61" w:rsidP="00691DA5">
            <w:pPr>
              <w:numPr>
                <w:ilvl w:val="0"/>
                <w:numId w:val="20"/>
              </w:numPr>
              <w:suppressAutoHyphens w:val="0"/>
              <w:spacing w:before="120"/>
              <w:ind w:left="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по електронска пошта</w:t>
            </w:r>
          </w:p>
        </w:tc>
      </w:tr>
      <w:tr w:rsidR="00931A61" w:rsidRPr="00352259" w14:paraId="3B1DC02E" w14:textId="77777777" w:rsidTr="0084311D">
        <w:trPr>
          <w:trHeight w:val="602"/>
          <w:jc w:val="center"/>
        </w:trPr>
        <w:tc>
          <w:tcPr>
            <w:tcW w:w="1256" w:type="pct"/>
            <w:shd w:val="clear" w:color="auto" w:fill="DBDBDB"/>
          </w:tcPr>
          <w:p w14:paraId="5B1355CC" w14:textId="77777777" w:rsidR="00931A61" w:rsidRPr="00352259" w:rsidRDefault="00931A61" w:rsidP="00691DA5">
            <w:pPr>
              <w:spacing w:before="120"/>
              <w:rPr>
                <w:rFonts w:ascii="Calibri" w:eastAsia="Calibri" w:hAnsi="Calibri" w:cs="Calibri"/>
                <w:sz w:val="16"/>
                <w:szCs w:val="16"/>
                <w:lang w:val="mk-MK"/>
              </w:rPr>
            </w:pPr>
            <w:r w:rsidRPr="00352259">
              <w:rPr>
                <w:rFonts w:ascii="Calibri" w:eastAsia="Calibri" w:hAnsi="Calibri" w:cs="Calibri"/>
                <w:b/>
                <w:bCs/>
                <w:sz w:val="16"/>
                <w:szCs w:val="16"/>
                <w:lang w:val="mk-MK"/>
              </w:rPr>
              <w:t xml:space="preserve">Префериран јазик на комуникација </w:t>
            </w:r>
          </w:p>
        </w:tc>
        <w:tc>
          <w:tcPr>
            <w:tcW w:w="3744" w:type="pct"/>
            <w:gridSpan w:val="2"/>
          </w:tcPr>
          <w:p w14:paraId="0FCF68FA"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македонски</w:t>
            </w:r>
          </w:p>
          <w:p w14:paraId="22FAE795"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албански</w:t>
            </w:r>
          </w:p>
          <w:p w14:paraId="0E9311C7"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друг: ____________________</w:t>
            </w:r>
          </w:p>
        </w:tc>
      </w:tr>
      <w:tr w:rsidR="00931A61" w:rsidRPr="00352259" w14:paraId="2C171B95" w14:textId="77777777" w:rsidTr="0084311D">
        <w:trPr>
          <w:trHeight w:val="602"/>
          <w:jc w:val="center"/>
        </w:trPr>
        <w:tc>
          <w:tcPr>
            <w:tcW w:w="1256" w:type="pct"/>
            <w:shd w:val="clear" w:color="auto" w:fill="DBDBDB"/>
          </w:tcPr>
          <w:p w14:paraId="7F628A16" w14:textId="77777777" w:rsidR="00931A61" w:rsidRPr="00352259" w:rsidRDefault="00931A61" w:rsidP="00691DA5">
            <w:pPr>
              <w:spacing w:before="120"/>
              <w:rPr>
                <w:rFonts w:ascii="Calibri" w:eastAsia="Calibri" w:hAnsi="Calibri" w:cs="Calibri"/>
                <w:b/>
                <w:bCs/>
                <w:sz w:val="16"/>
                <w:szCs w:val="16"/>
                <w:lang w:val="mk-MK"/>
              </w:rPr>
            </w:pPr>
            <w:r w:rsidRPr="00352259">
              <w:rPr>
                <w:rFonts w:ascii="Calibri" w:eastAsia="Calibri" w:hAnsi="Calibri" w:cs="Calibri"/>
                <w:b/>
                <w:bCs/>
                <w:sz w:val="16"/>
                <w:szCs w:val="16"/>
                <w:lang w:val="mk-MK"/>
              </w:rPr>
              <w:t>Пол</w:t>
            </w:r>
          </w:p>
        </w:tc>
        <w:tc>
          <w:tcPr>
            <w:tcW w:w="3744" w:type="pct"/>
            <w:gridSpan w:val="2"/>
          </w:tcPr>
          <w:p w14:paraId="025864FB"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женски</w:t>
            </w:r>
          </w:p>
          <w:p w14:paraId="1426B5BF"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машки</w:t>
            </w:r>
          </w:p>
        </w:tc>
      </w:tr>
      <w:tr w:rsidR="00931A61" w:rsidRPr="00352259" w14:paraId="0247616F" w14:textId="77777777" w:rsidTr="0084311D">
        <w:trPr>
          <w:trHeight w:val="260"/>
          <w:jc w:val="center"/>
        </w:trPr>
        <w:tc>
          <w:tcPr>
            <w:tcW w:w="5000" w:type="pct"/>
            <w:gridSpan w:val="3"/>
            <w:shd w:val="clear" w:color="auto" w:fill="FFCC99"/>
          </w:tcPr>
          <w:p w14:paraId="0D8A00A5" w14:textId="77777777" w:rsidR="00931A61" w:rsidRPr="00352259" w:rsidRDefault="00931A61" w:rsidP="00691DA5">
            <w:pPr>
              <w:spacing w:before="120"/>
              <w:contextualSpacing/>
              <w:rPr>
                <w:rFonts w:ascii="Calibri" w:eastAsia="Calibri" w:hAnsi="Calibri" w:cs="Calibri"/>
                <w:b/>
                <w:bCs/>
                <w:sz w:val="16"/>
                <w:szCs w:val="16"/>
                <w:lang w:val="mk-MK"/>
              </w:rPr>
            </w:pPr>
          </w:p>
        </w:tc>
      </w:tr>
      <w:tr w:rsidR="00931A61" w:rsidRPr="00352259" w14:paraId="03763157" w14:textId="77777777" w:rsidTr="0084311D">
        <w:trPr>
          <w:trHeight w:val="291"/>
          <w:jc w:val="center"/>
        </w:trPr>
        <w:tc>
          <w:tcPr>
            <w:tcW w:w="1716" w:type="pct"/>
            <w:gridSpan w:val="2"/>
            <w:shd w:val="clear" w:color="auto" w:fill="DBDBDB"/>
          </w:tcPr>
          <w:p w14:paraId="0771883D"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 xml:space="preserve">Опис на случајот кој довел до жалбата </w:t>
            </w:r>
          </w:p>
        </w:tc>
        <w:tc>
          <w:tcPr>
            <w:tcW w:w="3284" w:type="pct"/>
            <w:shd w:val="clear" w:color="auto" w:fill="DBDBDB"/>
          </w:tcPr>
          <w:p w14:paraId="29844662"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sz w:val="16"/>
                <w:szCs w:val="16"/>
                <w:lang w:val="mk-MK"/>
              </w:rPr>
              <w:t>Што се случило? Каде се случило? Кому му се случило? Каков е резултатот од</w:t>
            </w:r>
          </w:p>
          <w:p w14:paraId="528CED3D"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sz w:val="16"/>
                <w:szCs w:val="16"/>
                <w:lang w:val="mk-MK"/>
              </w:rPr>
              <w:t>проблемот?</w:t>
            </w:r>
          </w:p>
        </w:tc>
      </w:tr>
      <w:tr w:rsidR="00931A61" w:rsidRPr="00352259" w14:paraId="4F377060" w14:textId="77777777" w:rsidTr="0084311D">
        <w:trPr>
          <w:trHeight w:val="1341"/>
          <w:jc w:val="center"/>
        </w:trPr>
        <w:tc>
          <w:tcPr>
            <w:tcW w:w="5000" w:type="pct"/>
            <w:gridSpan w:val="3"/>
          </w:tcPr>
          <w:p w14:paraId="684F8F40" w14:textId="77777777" w:rsidR="00931A61" w:rsidRPr="00352259" w:rsidRDefault="00931A61" w:rsidP="00691DA5">
            <w:pPr>
              <w:spacing w:before="120"/>
              <w:rPr>
                <w:rFonts w:ascii="Calibri" w:eastAsia="Calibri" w:hAnsi="Calibri" w:cs="Calibri"/>
                <w:sz w:val="16"/>
                <w:szCs w:val="16"/>
                <w:lang w:val="mk-MK"/>
              </w:rPr>
            </w:pPr>
          </w:p>
        </w:tc>
      </w:tr>
      <w:tr w:rsidR="00931A61" w:rsidRPr="00352259" w14:paraId="584C894D" w14:textId="77777777" w:rsidTr="0084311D">
        <w:trPr>
          <w:trHeight w:val="291"/>
          <w:jc w:val="center"/>
        </w:trPr>
        <w:tc>
          <w:tcPr>
            <w:tcW w:w="1256" w:type="pct"/>
            <w:shd w:val="clear" w:color="auto" w:fill="DBDBDB"/>
          </w:tcPr>
          <w:p w14:paraId="1CDF02D2"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 xml:space="preserve">Датум на случката / жалбата </w:t>
            </w:r>
          </w:p>
        </w:tc>
        <w:tc>
          <w:tcPr>
            <w:tcW w:w="3744" w:type="pct"/>
            <w:gridSpan w:val="2"/>
          </w:tcPr>
          <w:p w14:paraId="327BF401" w14:textId="77777777" w:rsidR="00931A61" w:rsidRPr="00352259" w:rsidRDefault="00931A61" w:rsidP="00691DA5">
            <w:pPr>
              <w:spacing w:before="120"/>
              <w:contextualSpacing/>
              <w:rPr>
                <w:rFonts w:ascii="Calibri" w:eastAsia="Calibri" w:hAnsi="Calibri" w:cs="Calibri"/>
                <w:sz w:val="16"/>
                <w:szCs w:val="16"/>
                <w:lang w:val="mk-MK"/>
              </w:rPr>
            </w:pPr>
          </w:p>
        </w:tc>
      </w:tr>
      <w:tr w:rsidR="00931A61" w:rsidRPr="00352259" w14:paraId="2CD655BC" w14:textId="77777777" w:rsidTr="0084311D">
        <w:trPr>
          <w:trHeight w:val="291"/>
          <w:jc w:val="center"/>
        </w:trPr>
        <w:tc>
          <w:tcPr>
            <w:tcW w:w="1256" w:type="pct"/>
          </w:tcPr>
          <w:p w14:paraId="0B3C3EFE" w14:textId="77777777" w:rsidR="00931A61" w:rsidRPr="00352259" w:rsidRDefault="00931A61" w:rsidP="00691DA5">
            <w:pPr>
              <w:spacing w:before="120"/>
              <w:rPr>
                <w:rFonts w:ascii="Calibri" w:eastAsia="Calibri" w:hAnsi="Calibri" w:cs="Calibri"/>
                <w:b/>
                <w:bCs/>
                <w:sz w:val="16"/>
                <w:szCs w:val="16"/>
                <w:lang w:val="mk-MK"/>
              </w:rPr>
            </w:pPr>
          </w:p>
        </w:tc>
        <w:tc>
          <w:tcPr>
            <w:tcW w:w="3744" w:type="pct"/>
            <w:gridSpan w:val="2"/>
          </w:tcPr>
          <w:p w14:paraId="21495EF5"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b/>
                <w:bCs/>
                <w:sz w:val="16"/>
                <w:szCs w:val="16"/>
                <w:lang w:val="mk-MK"/>
              </w:rPr>
            </w:pPr>
            <w:r w:rsidRPr="00352259">
              <w:rPr>
                <w:rFonts w:ascii="Calibri" w:eastAsia="Calibri" w:hAnsi="Calibri" w:cs="Calibri"/>
                <w:b/>
                <w:bCs/>
                <w:sz w:val="16"/>
                <w:szCs w:val="16"/>
                <w:lang w:val="mk-MK"/>
              </w:rPr>
              <w:t>Еднократна случка / жалба (датум _______________ )</w:t>
            </w:r>
          </w:p>
          <w:p w14:paraId="16CC97D3"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Се случило повеќе од еднаш (колку пати? ______)</w:t>
            </w:r>
          </w:p>
          <w:p w14:paraId="41E943AF" w14:textId="77777777" w:rsidR="00931A61" w:rsidRPr="00352259" w:rsidRDefault="00931A61" w:rsidP="00691DA5">
            <w:pPr>
              <w:numPr>
                <w:ilvl w:val="0"/>
                <w:numId w:val="19"/>
              </w:numPr>
              <w:suppressAutoHyphens w:val="0"/>
              <w:spacing w:before="120"/>
              <w:ind w:left="357" w:hanging="357"/>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 xml:space="preserve">Во тек (тековно се соочувам со проблемот) </w:t>
            </w:r>
          </w:p>
        </w:tc>
      </w:tr>
      <w:tr w:rsidR="00931A61" w:rsidRPr="00352259" w14:paraId="69EA3246" w14:textId="77777777" w:rsidTr="0084311D">
        <w:trPr>
          <w:trHeight w:val="152"/>
          <w:jc w:val="center"/>
        </w:trPr>
        <w:tc>
          <w:tcPr>
            <w:tcW w:w="5000" w:type="pct"/>
            <w:gridSpan w:val="3"/>
            <w:shd w:val="clear" w:color="auto" w:fill="FFCC99"/>
          </w:tcPr>
          <w:p w14:paraId="35A3D9E0" w14:textId="77777777" w:rsidR="00931A61" w:rsidRPr="00352259" w:rsidRDefault="00931A61" w:rsidP="00691DA5">
            <w:pPr>
              <w:spacing w:before="120"/>
              <w:contextualSpacing/>
              <w:rPr>
                <w:rFonts w:ascii="Calibri" w:eastAsia="Calibri" w:hAnsi="Calibri" w:cs="Calibri"/>
                <w:b/>
                <w:bCs/>
                <w:sz w:val="16"/>
                <w:szCs w:val="16"/>
                <w:lang w:val="mk-MK"/>
              </w:rPr>
            </w:pPr>
          </w:p>
        </w:tc>
      </w:tr>
      <w:tr w:rsidR="00931A61" w:rsidRPr="00352259" w14:paraId="4D09A365" w14:textId="77777777" w:rsidTr="0084311D">
        <w:trPr>
          <w:trHeight w:val="215"/>
          <w:jc w:val="center"/>
        </w:trPr>
        <w:tc>
          <w:tcPr>
            <w:tcW w:w="5000" w:type="pct"/>
            <w:gridSpan w:val="3"/>
            <w:shd w:val="clear" w:color="auto" w:fill="DBDBDB"/>
          </w:tcPr>
          <w:p w14:paraId="5897A7B5"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b/>
                <w:bCs/>
                <w:sz w:val="16"/>
                <w:szCs w:val="16"/>
                <w:lang w:val="mk-MK"/>
              </w:rPr>
              <w:t>Што би сакале да се направи?</w:t>
            </w:r>
          </w:p>
        </w:tc>
      </w:tr>
      <w:tr w:rsidR="00931A61" w:rsidRPr="00352259" w14:paraId="1B5F60E4" w14:textId="77777777" w:rsidTr="0084311D">
        <w:trPr>
          <w:trHeight w:val="856"/>
          <w:jc w:val="center"/>
        </w:trPr>
        <w:tc>
          <w:tcPr>
            <w:tcW w:w="5000" w:type="pct"/>
            <w:gridSpan w:val="3"/>
          </w:tcPr>
          <w:p w14:paraId="05CE2EF7" w14:textId="77777777" w:rsidR="00931A61" w:rsidRPr="00352259" w:rsidRDefault="00931A61" w:rsidP="00691DA5">
            <w:pPr>
              <w:spacing w:before="120"/>
              <w:rPr>
                <w:rFonts w:ascii="Calibri" w:eastAsia="Calibri" w:hAnsi="Calibri" w:cs="Calibri"/>
                <w:sz w:val="16"/>
                <w:szCs w:val="16"/>
                <w:lang w:val="mk-MK"/>
              </w:rPr>
            </w:pPr>
          </w:p>
          <w:p w14:paraId="51EC61F7" w14:textId="77777777" w:rsidR="00931A61" w:rsidRPr="00352259" w:rsidRDefault="00931A61" w:rsidP="00691DA5">
            <w:pPr>
              <w:spacing w:before="120"/>
              <w:rPr>
                <w:rFonts w:ascii="Calibri" w:eastAsia="Calibri" w:hAnsi="Calibri" w:cs="Calibri"/>
                <w:sz w:val="16"/>
                <w:szCs w:val="16"/>
                <w:lang w:val="mk-MK"/>
              </w:rPr>
            </w:pPr>
          </w:p>
          <w:p w14:paraId="74772F52" w14:textId="77777777" w:rsidR="00931A61" w:rsidRPr="00352259" w:rsidRDefault="00931A61" w:rsidP="00691DA5">
            <w:pPr>
              <w:spacing w:before="120"/>
              <w:rPr>
                <w:rFonts w:ascii="Calibri" w:eastAsia="Calibri" w:hAnsi="Calibri" w:cs="Calibri"/>
                <w:sz w:val="16"/>
                <w:szCs w:val="16"/>
                <w:lang w:val="mk-MK"/>
              </w:rPr>
            </w:pPr>
          </w:p>
        </w:tc>
      </w:tr>
    </w:tbl>
    <w:p w14:paraId="3514C74C" w14:textId="77777777" w:rsidR="00931A61" w:rsidRPr="00352259" w:rsidRDefault="00931A61" w:rsidP="00691DA5">
      <w:pPr>
        <w:spacing w:before="120"/>
        <w:contextualSpacing/>
        <w:rPr>
          <w:rFonts w:ascii="Calibri" w:eastAsia="Calibri" w:hAnsi="Calibri" w:cs="Calibri"/>
          <w:sz w:val="16"/>
          <w:szCs w:val="16"/>
          <w:lang w:val="mk-MK"/>
        </w:rPr>
      </w:pPr>
    </w:p>
    <w:p w14:paraId="792E787C"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sz w:val="16"/>
          <w:szCs w:val="16"/>
          <w:lang w:val="mk-MK"/>
        </w:rPr>
        <w:t>Потпис:</w:t>
      </w:r>
      <w:r w:rsidRPr="00352259">
        <w:rPr>
          <w:rFonts w:ascii="Calibri" w:eastAsia="Calibri" w:hAnsi="Calibri" w:cs="Calibri"/>
          <w:sz w:val="16"/>
          <w:szCs w:val="16"/>
          <w:lang w:val="mk-MK"/>
        </w:rPr>
        <w:tab/>
        <w:t>_______________________________</w:t>
      </w:r>
    </w:p>
    <w:p w14:paraId="06D13100" w14:textId="77777777" w:rsidR="00931A61" w:rsidRPr="00352259" w:rsidRDefault="00931A61" w:rsidP="00691DA5">
      <w:pPr>
        <w:spacing w:before="120"/>
        <w:contextualSpacing/>
        <w:rPr>
          <w:rFonts w:ascii="Calibri" w:eastAsia="Calibri" w:hAnsi="Calibri" w:cs="Calibri"/>
          <w:sz w:val="16"/>
          <w:szCs w:val="16"/>
          <w:lang w:val="mk-MK"/>
        </w:rPr>
      </w:pPr>
      <w:r w:rsidRPr="00352259">
        <w:rPr>
          <w:rFonts w:ascii="Calibri" w:eastAsia="Calibri" w:hAnsi="Calibri" w:cs="Calibri"/>
          <w:sz w:val="16"/>
          <w:szCs w:val="16"/>
          <w:lang w:val="mk-MK"/>
        </w:rPr>
        <w:t>Датум:</w:t>
      </w:r>
      <w:r w:rsidRPr="00352259">
        <w:rPr>
          <w:rFonts w:ascii="Calibri" w:eastAsia="Calibri" w:hAnsi="Calibri" w:cs="Calibri"/>
          <w:sz w:val="16"/>
          <w:szCs w:val="16"/>
          <w:lang w:val="mk-MK"/>
        </w:rPr>
        <w:tab/>
        <w:t>_______________________________</w:t>
      </w:r>
    </w:p>
    <w:p w14:paraId="428B31E1" w14:textId="77777777" w:rsidR="00931A61" w:rsidRPr="00352259" w:rsidRDefault="00931A61" w:rsidP="00691DA5">
      <w:pPr>
        <w:spacing w:before="120"/>
        <w:contextualSpacing/>
        <w:jc w:val="right"/>
        <w:rPr>
          <w:rFonts w:ascii="Calibri" w:eastAsia="Calibri" w:hAnsi="Calibri" w:cs="Calibri"/>
          <w:bCs/>
          <w:i/>
          <w:sz w:val="16"/>
          <w:szCs w:val="16"/>
          <w:lang w:val="mk-MK"/>
        </w:rPr>
      </w:pPr>
    </w:p>
    <w:p w14:paraId="71056099" w14:textId="77777777" w:rsidR="00931A61" w:rsidRPr="00352259" w:rsidRDefault="00931A61" w:rsidP="00A12ED4">
      <w:pPr>
        <w:jc w:val="center"/>
        <w:rPr>
          <w:rFonts w:ascii="Calibri" w:eastAsia="Calibri" w:hAnsi="Calibri" w:cs="Calibri"/>
          <w:bCs/>
          <w:i/>
          <w:sz w:val="16"/>
          <w:szCs w:val="16"/>
          <w:lang w:val="mk-MK"/>
        </w:rPr>
      </w:pPr>
      <w:r w:rsidRPr="00352259">
        <w:rPr>
          <w:rFonts w:ascii="Calibri" w:eastAsia="Calibri" w:hAnsi="Calibri" w:cs="Calibri"/>
          <w:bCs/>
          <w:i/>
          <w:sz w:val="16"/>
          <w:szCs w:val="16"/>
          <w:lang w:val="mk-MK"/>
        </w:rPr>
        <w:t>Ве молам пратете го овој образец до:</w:t>
      </w:r>
    </w:p>
    <w:p w14:paraId="1FB83E34" w14:textId="77777777" w:rsidR="00931A61" w:rsidRPr="00352259" w:rsidRDefault="00931A61" w:rsidP="00A12ED4">
      <w:pPr>
        <w:pStyle w:val="BodyA"/>
        <w:spacing w:before="0" w:after="0" w:line="240" w:lineRule="auto"/>
        <w:jc w:val="center"/>
        <w:rPr>
          <w:bCs/>
          <w:color w:val="auto"/>
          <w:sz w:val="16"/>
          <w:szCs w:val="16"/>
          <w:bdr w:val="none" w:sz="0" w:space="0" w:color="auto"/>
          <w:lang w:val="mk-MK" w:eastAsia="en-US"/>
        </w:rPr>
      </w:pPr>
      <w:r w:rsidRPr="00352259">
        <w:rPr>
          <w:bCs/>
          <w:sz w:val="16"/>
          <w:szCs w:val="16"/>
          <w:lang w:val="mk-MK"/>
        </w:rPr>
        <w:t>До: ___________________</w:t>
      </w:r>
      <w:r w:rsidRPr="00352259">
        <w:rPr>
          <w:bCs/>
          <w:color w:val="auto"/>
          <w:sz w:val="16"/>
          <w:szCs w:val="16"/>
          <w:bdr w:val="none" w:sz="0" w:space="0" w:color="auto"/>
          <w:lang w:val="mk-MK" w:eastAsia="en-US"/>
        </w:rPr>
        <w:t xml:space="preserve"> </w:t>
      </w:r>
    </w:p>
    <w:p w14:paraId="7A3709E8" w14:textId="77777777" w:rsidR="00931A61" w:rsidRPr="00352259" w:rsidRDefault="00931A61" w:rsidP="00A12ED4">
      <w:pPr>
        <w:pStyle w:val="BodyA"/>
        <w:spacing w:before="0" w:after="0" w:line="240" w:lineRule="auto"/>
        <w:jc w:val="center"/>
        <w:rPr>
          <w:lang w:val="mk-MK"/>
        </w:rPr>
      </w:pPr>
      <w:r w:rsidRPr="00352259">
        <w:rPr>
          <w:bCs/>
          <w:color w:val="auto"/>
          <w:sz w:val="16"/>
          <w:szCs w:val="16"/>
          <w:bdr w:val="none" w:sz="0" w:space="0" w:color="auto"/>
          <w:lang w:val="mk-MK" w:eastAsia="en-US"/>
        </w:rPr>
        <w:t>Електронска пошта: ________________________</w:t>
      </w:r>
    </w:p>
    <w:p w14:paraId="2C841240" w14:textId="77777777" w:rsidR="00931A61" w:rsidRPr="00352259" w:rsidRDefault="00931A61" w:rsidP="00A12ED4">
      <w:pPr>
        <w:jc w:val="center"/>
        <w:rPr>
          <w:rFonts w:ascii="Calibri" w:eastAsia="Calibri" w:hAnsi="Calibri" w:cs="Calibri"/>
          <w:bCs/>
          <w:sz w:val="16"/>
          <w:szCs w:val="16"/>
          <w:lang w:val="mk-MK"/>
        </w:rPr>
      </w:pPr>
    </w:p>
    <w:p w14:paraId="61BCFC96" w14:textId="77777777" w:rsidR="00931A61" w:rsidRPr="00352259" w:rsidRDefault="00931A61" w:rsidP="00A12ED4">
      <w:pPr>
        <w:jc w:val="center"/>
        <w:rPr>
          <w:rFonts w:ascii="Calibri" w:eastAsia="Calibri" w:hAnsi="Calibri" w:cs="Calibri"/>
          <w:bCs/>
          <w:sz w:val="16"/>
          <w:szCs w:val="16"/>
          <w:lang w:val="mk-MK"/>
        </w:rPr>
      </w:pPr>
      <w:r w:rsidRPr="00352259">
        <w:rPr>
          <w:rFonts w:ascii="Calibri" w:eastAsia="Calibri" w:hAnsi="Calibri" w:cs="Calibri"/>
          <w:bCs/>
          <w:sz w:val="16"/>
          <w:szCs w:val="16"/>
          <w:lang w:val="mk-MK"/>
        </w:rPr>
        <w:t xml:space="preserve">Проект за енергетска ефикасност во јавниот сектор </w:t>
      </w:r>
    </w:p>
    <w:p w14:paraId="2A32F071" w14:textId="77777777" w:rsidR="00931A61" w:rsidRPr="00352259" w:rsidRDefault="00931A61" w:rsidP="00A12ED4">
      <w:pPr>
        <w:jc w:val="center"/>
        <w:rPr>
          <w:rFonts w:ascii="Calibri" w:eastAsia="Calibri" w:hAnsi="Calibri" w:cs="Calibri"/>
          <w:bCs/>
          <w:sz w:val="16"/>
          <w:szCs w:val="16"/>
          <w:lang w:val="mk-MK"/>
        </w:rPr>
      </w:pPr>
      <w:r w:rsidRPr="00352259">
        <w:rPr>
          <w:rFonts w:ascii="Calibri" w:eastAsia="Calibri" w:hAnsi="Calibri" w:cs="Calibri"/>
          <w:bCs/>
          <w:sz w:val="16"/>
          <w:szCs w:val="16"/>
          <w:lang w:val="mk-MK"/>
        </w:rPr>
        <w:t xml:space="preserve">Министерство за финансии </w:t>
      </w:r>
    </w:p>
    <w:p w14:paraId="7F3EF2BE" w14:textId="77777777" w:rsidR="00931A61" w:rsidRPr="00352259" w:rsidRDefault="00931A61" w:rsidP="00A12ED4">
      <w:pPr>
        <w:jc w:val="center"/>
        <w:rPr>
          <w:rFonts w:ascii="Calibri" w:eastAsia="Calibri" w:hAnsi="Calibri" w:cs="Calibri"/>
          <w:bCs/>
          <w:sz w:val="16"/>
          <w:szCs w:val="16"/>
          <w:lang w:val="mk-MK"/>
        </w:rPr>
      </w:pPr>
      <w:r w:rsidRPr="00352259">
        <w:rPr>
          <w:rFonts w:ascii="Calibri" w:eastAsia="Calibri" w:hAnsi="Calibri" w:cs="Calibri"/>
          <w:bCs/>
          <w:sz w:val="16"/>
          <w:szCs w:val="16"/>
          <w:lang w:val="mk-MK"/>
        </w:rPr>
        <w:t>Ул. Даме Груев бр. 12, 1000 Скопје, Р.С. Македонија</w:t>
      </w:r>
    </w:p>
    <w:bookmarkEnd w:id="7"/>
    <w:p w14:paraId="2CF35F1B" w14:textId="77777777" w:rsidR="00931A61" w:rsidRPr="00352259" w:rsidRDefault="00931A61" w:rsidP="00691DA5">
      <w:pPr>
        <w:spacing w:before="120"/>
        <w:jc w:val="both"/>
        <w:rPr>
          <w:sz w:val="22"/>
          <w:szCs w:val="22"/>
          <w:lang w:val="mk-MK"/>
        </w:rPr>
      </w:pPr>
    </w:p>
    <w:p w14:paraId="27DC4095" w14:textId="7A1E5F9E" w:rsidR="00931A61" w:rsidRPr="00A12ED4" w:rsidRDefault="00931A61" w:rsidP="00A12ED4">
      <w:pPr>
        <w:pStyle w:val="Heading1"/>
        <w:keepLines w:val="0"/>
        <w:tabs>
          <w:tab w:val="left" w:pos="1422"/>
        </w:tabs>
        <w:suppressAutoHyphens w:val="0"/>
        <w:spacing w:before="120"/>
        <w:ind w:left="518"/>
        <w:rPr>
          <w:rFonts w:ascii="Arial" w:eastAsia="Times New Roman" w:hAnsi="Arial" w:cs="Arial"/>
          <w:b/>
          <w:bCs/>
          <w:color w:val="0070C0"/>
          <w:sz w:val="24"/>
          <w:szCs w:val="24"/>
          <w:lang w:val="mk-MK" w:eastAsia="en-US"/>
        </w:rPr>
      </w:pPr>
      <w:bookmarkStart w:id="11" w:name="_Toc137027624"/>
      <w:r w:rsidRPr="00A12ED4">
        <w:rPr>
          <w:rFonts w:ascii="Arial" w:eastAsia="Times New Roman" w:hAnsi="Arial" w:cs="Arial"/>
          <w:b/>
          <w:bCs/>
          <w:color w:val="0070C0"/>
          <w:sz w:val="24"/>
          <w:szCs w:val="24"/>
          <w:lang w:val="mk-MK" w:eastAsia="en-US"/>
        </w:rPr>
        <w:t>Анекс 2</w:t>
      </w:r>
      <w:r w:rsidR="00A12ED4">
        <w:rPr>
          <w:rFonts w:ascii="Arial" w:eastAsia="Times New Roman" w:hAnsi="Arial" w:cs="Arial"/>
          <w:b/>
          <w:bCs/>
          <w:color w:val="0070C0"/>
          <w:sz w:val="24"/>
          <w:szCs w:val="24"/>
          <w:lang w:val="mk-MK" w:eastAsia="en-US"/>
        </w:rPr>
        <w:t xml:space="preserve">: </w:t>
      </w:r>
      <w:bookmarkStart w:id="12" w:name="_Hlk124173157"/>
      <w:r w:rsidRPr="00A12ED4">
        <w:rPr>
          <w:rFonts w:ascii="Arial" w:eastAsia="Times New Roman" w:hAnsi="Arial" w:cs="Arial"/>
          <w:b/>
          <w:bCs/>
          <w:color w:val="0070C0"/>
          <w:sz w:val="24"/>
          <w:szCs w:val="24"/>
          <w:lang w:val="mk-MK" w:eastAsia="en-US"/>
        </w:rPr>
        <w:t>Клучни елементи кои треба да се земат во предвид за Планот за организација на градилиштето</w:t>
      </w:r>
      <w:bookmarkEnd w:id="11"/>
      <w:r w:rsidRPr="00A12ED4">
        <w:rPr>
          <w:rFonts w:ascii="Arial" w:eastAsia="Times New Roman" w:hAnsi="Arial" w:cs="Arial"/>
          <w:b/>
          <w:bCs/>
          <w:color w:val="0070C0"/>
          <w:sz w:val="24"/>
          <w:szCs w:val="24"/>
          <w:lang w:val="mk-MK" w:eastAsia="en-US"/>
        </w:rPr>
        <w:t xml:space="preserve"> </w:t>
      </w:r>
    </w:p>
    <w:p w14:paraId="604ACF7E" w14:textId="72F04741" w:rsidR="00004CEC" w:rsidRPr="000606A6" w:rsidRDefault="00004CEC" w:rsidP="00691DA5">
      <w:pPr>
        <w:spacing w:before="120"/>
        <w:jc w:val="both"/>
        <w:rPr>
          <w:rFonts w:ascii="Arial" w:hAnsi="Arial" w:cs="Arial"/>
          <w:bCs/>
          <w:lang w:val="mk-MK"/>
        </w:rPr>
      </w:pPr>
      <w:r w:rsidRPr="000606A6">
        <w:rPr>
          <w:rFonts w:ascii="Arial" w:hAnsi="Arial" w:cs="Arial"/>
          <w:bCs/>
          <w:lang w:val="mk-MK"/>
        </w:rPr>
        <w:t xml:space="preserve">Клучните елементи кои треба да се земат во предвид за </w:t>
      </w:r>
      <w:r w:rsidRPr="006D78F8">
        <w:rPr>
          <w:rFonts w:ascii="Arial" w:hAnsi="Arial" w:cs="Arial"/>
          <w:b/>
          <w:i/>
          <w:iCs/>
          <w:lang w:val="mk-MK"/>
        </w:rPr>
        <w:t>Планот за организација на градилиштето</w:t>
      </w:r>
      <w:r w:rsidRPr="000606A6">
        <w:rPr>
          <w:rFonts w:ascii="Arial" w:hAnsi="Arial" w:cs="Arial"/>
          <w:bCs/>
          <w:lang w:val="mk-MK"/>
        </w:rPr>
        <w:t xml:space="preserve"> (ПОГ) се дел од Планот за управување со животната средина и социјалните работи (ПУЖССР) за Проектот за реконструкција и адаптација на зградата на ЈЗУ ЗД</w:t>
      </w:r>
      <w:r>
        <w:rPr>
          <w:rFonts w:ascii="Arial" w:eastAsia="Calibri" w:hAnsi="Arial" w:cs="Arial"/>
          <w:i/>
          <w:iCs/>
          <w:lang w:val="mk-MK"/>
        </w:rPr>
        <w:t xml:space="preserve"> Неготино, ЗС Долни Дисан</w:t>
      </w:r>
      <w:r w:rsidRPr="000606A6">
        <w:rPr>
          <w:rFonts w:ascii="Arial" w:hAnsi="Arial" w:cs="Arial"/>
          <w:bCs/>
          <w:lang w:val="mk-MK"/>
        </w:rPr>
        <w:t>. Целта на Клучните елементи кои треба да се земат во предвид за Планот за организација на градилиштето е да обезбеди основа за организација на градежните работи и планирање на локацијата.</w:t>
      </w:r>
    </w:p>
    <w:p w14:paraId="3E0367B8" w14:textId="58D72E54" w:rsidR="00004CEC" w:rsidRDefault="00004CEC" w:rsidP="00691DA5">
      <w:pPr>
        <w:spacing w:before="120"/>
        <w:jc w:val="both"/>
        <w:rPr>
          <w:rFonts w:ascii="Arial" w:hAnsi="Arial" w:cs="Arial"/>
          <w:bCs/>
          <w:lang w:val="mk-MK"/>
        </w:rPr>
      </w:pPr>
      <w:r w:rsidRPr="000606A6">
        <w:rPr>
          <w:rFonts w:ascii="Arial" w:hAnsi="Arial" w:cs="Arial"/>
          <w:bCs/>
          <w:lang w:val="mk-MK"/>
        </w:rPr>
        <w:t xml:space="preserve">Специфичната и чувствителна природа на работата во </w:t>
      </w:r>
      <w:r w:rsidRPr="00004CEC">
        <w:rPr>
          <w:rFonts w:ascii="Arial" w:hAnsi="Arial" w:cs="Arial"/>
          <w:bCs/>
          <w:i/>
          <w:iCs/>
          <w:lang w:val="mk-MK"/>
        </w:rPr>
        <w:t>ЈЗУ ЗД</w:t>
      </w:r>
      <w:r>
        <w:rPr>
          <w:rFonts w:ascii="Arial" w:eastAsia="Calibri" w:hAnsi="Arial" w:cs="Arial"/>
          <w:i/>
          <w:iCs/>
          <w:lang w:val="mk-MK"/>
        </w:rPr>
        <w:t xml:space="preserve"> Неготино, ЗС Долни Дисан</w:t>
      </w:r>
      <w:r w:rsidRPr="000606A6">
        <w:rPr>
          <w:rFonts w:ascii="Arial" w:hAnsi="Arial" w:cs="Arial"/>
          <w:bCs/>
          <w:lang w:val="mk-MK"/>
        </w:rPr>
        <w:t xml:space="preserve"> налага внимателно планирање и спроведување на работите за реконструкција и адаптација предвидени со деталниот проект со цел да се минимизираат и ублажат негативните влијанија врз корисниците во текот на работите. Поради ова, понудувачот е одговорен да подготви детален план за управување со локацијата како дел од предлогот на понудата. </w:t>
      </w:r>
    </w:p>
    <w:p w14:paraId="550109D8" w14:textId="26A25E2B" w:rsidR="00931A61" w:rsidRPr="00004CEC" w:rsidRDefault="00004CEC" w:rsidP="00691DA5">
      <w:pPr>
        <w:spacing w:before="120"/>
        <w:jc w:val="both"/>
        <w:rPr>
          <w:rFonts w:ascii="Arial" w:hAnsi="Arial" w:cs="Arial"/>
          <w:bCs/>
          <w:lang w:val="mk-MK"/>
        </w:rPr>
      </w:pPr>
      <w:r w:rsidRPr="000606A6">
        <w:rPr>
          <w:rFonts w:ascii="Arial" w:hAnsi="Arial" w:cs="Arial"/>
          <w:bCs/>
          <w:lang w:val="mk-MK"/>
        </w:rPr>
        <w:t xml:space="preserve">Понудувачот, исто така, може да укаже на какви било други </w:t>
      </w:r>
      <w:r>
        <w:rPr>
          <w:rFonts w:ascii="Arial" w:hAnsi="Arial" w:cs="Arial"/>
          <w:bCs/>
          <w:lang w:val="mk-MK"/>
        </w:rPr>
        <w:t>нејаснотии</w:t>
      </w:r>
      <w:r w:rsidRPr="000606A6">
        <w:rPr>
          <w:rFonts w:ascii="Arial" w:hAnsi="Arial" w:cs="Arial"/>
          <w:bCs/>
          <w:lang w:val="mk-MK"/>
        </w:rPr>
        <w:t xml:space="preserve">, прашања и предуслови поврзани со ефикасно и непречено изведување на работите во рамките дадени во Клучните </w:t>
      </w:r>
      <w:r>
        <w:rPr>
          <w:rFonts w:ascii="Arial" w:hAnsi="Arial" w:cs="Arial"/>
          <w:bCs/>
          <w:lang w:val="mk-MK"/>
        </w:rPr>
        <w:t>елементи кои треба да се земат во предвид.</w:t>
      </w:r>
    </w:p>
    <w:p w14:paraId="0694FABD" w14:textId="5ED465A7" w:rsidR="00004CEC" w:rsidRPr="00D51E27" w:rsidRDefault="00004CEC" w:rsidP="00691DA5">
      <w:pPr>
        <w:spacing w:before="120"/>
        <w:jc w:val="both"/>
        <w:rPr>
          <w:rFonts w:ascii="Arial" w:hAnsi="Arial" w:cs="Arial"/>
          <w:bCs/>
          <w:lang w:val="mk-MK"/>
        </w:rPr>
      </w:pPr>
      <w:r w:rsidRPr="00D51E27">
        <w:rPr>
          <w:rFonts w:ascii="Arial" w:hAnsi="Arial" w:cs="Arial"/>
          <w:bCs/>
          <w:lang w:val="mk-MK"/>
        </w:rPr>
        <w:t>Понатаму, избраниот изведувач ќе се консултира и евентуално ќе го приспособи предложениот ПОГ со Одборот на корисници и ќе добие одобрение од ЕСП на ПЕЕЈС пред почетокот на работите.</w:t>
      </w:r>
    </w:p>
    <w:p w14:paraId="78BD9BB2" w14:textId="23AEDE5A" w:rsidR="00004CEC" w:rsidRPr="00D51E27" w:rsidRDefault="00004CEC" w:rsidP="00691DA5">
      <w:pPr>
        <w:spacing w:before="120"/>
        <w:jc w:val="both"/>
        <w:rPr>
          <w:rFonts w:ascii="Arial" w:hAnsi="Arial" w:cs="Arial"/>
        </w:rPr>
      </w:pPr>
      <w:r w:rsidRPr="00D51E27">
        <w:rPr>
          <w:rFonts w:ascii="Arial" w:hAnsi="Arial" w:cs="Arial"/>
          <w:bCs/>
          <w:lang w:val="mk-MK"/>
        </w:rPr>
        <w:t>ПОГ во понудата треба да се подготви врз основа на овие Клучни елементи кои треба да се земат во предвид за градежната локација и организација на работата на зградата на клиниката како што е предложено во мапата</w:t>
      </w:r>
      <w:r w:rsidRPr="00D51E27">
        <w:rPr>
          <w:rFonts w:ascii="Arial" w:hAnsi="Arial" w:cs="Arial"/>
        </w:rPr>
        <w:t>.</w:t>
      </w:r>
    </w:p>
    <w:p w14:paraId="65285BAE" w14:textId="77777777" w:rsidR="00004CEC" w:rsidRPr="00D51E27" w:rsidRDefault="00004CEC" w:rsidP="00691DA5">
      <w:pPr>
        <w:spacing w:before="120"/>
        <w:jc w:val="both"/>
        <w:rPr>
          <w:rFonts w:ascii="Arial" w:hAnsi="Arial" w:cs="Arial"/>
          <w:b/>
          <w:lang w:val="mk-MK"/>
        </w:rPr>
      </w:pPr>
      <w:r w:rsidRPr="00D51E27">
        <w:rPr>
          <w:rFonts w:ascii="Arial" w:hAnsi="Arial" w:cs="Arial"/>
          <w:b/>
          <w:lang w:val="mk-MK"/>
        </w:rPr>
        <w:t>Забелешки:</w:t>
      </w:r>
    </w:p>
    <w:p w14:paraId="58520BC9" w14:textId="26865FD5" w:rsidR="00004CEC" w:rsidRPr="000B767B" w:rsidRDefault="00004CEC" w:rsidP="00691DA5">
      <w:pPr>
        <w:pStyle w:val="ListParagraph"/>
        <w:numPr>
          <w:ilvl w:val="0"/>
          <w:numId w:val="25"/>
        </w:numPr>
        <w:spacing w:before="120"/>
        <w:contextualSpacing w:val="0"/>
        <w:jc w:val="both"/>
        <w:rPr>
          <w:rFonts w:ascii="Arial" w:hAnsi="Arial" w:cs="Arial"/>
          <w:lang w:val="mk-MK"/>
        </w:rPr>
      </w:pPr>
      <w:r w:rsidRPr="000B767B">
        <w:rPr>
          <w:rFonts w:ascii="Arial" w:hAnsi="Arial" w:cs="Arial"/>
          <w:lang w:val="mk-MK"/>
        </w:rPr>
        <w:t>Ре</w:t>
      </w:r>
      <w:r w:rsidR="006D78F8">
        <w:rPr>
          <w:rFonts w:ascii="Arial" w:hAnsi="Arial" w:cs="Arial"/>
          <w:lang w:val="mk-MK"/>
        </w:rPr>
        <w:t>конструк</w:t>
      </w:r>
      <w:r w:rsidRPr="000B767B">
        <w:rPr>
          <w:rFonts w:ascii="Arial" w:hAnsi="Arial" w:cs="Arial"/>
          <w:lang w:val="mk-MK"/>
        </w:rPr>
        <w:t xml:space="preserve">цијата ќе се изведува по фази, непречено во сите делови од зградата. Работниците ќе се движат непречено во внатрешниот и надворешниот дел на објектот при изведување на градежните работи. </w:t>
      </w:r>
    </w:p>
    <w:p w14:paraId="52D57584" w14:textId="10C38FC8" w:rsidR="00004CEC" w:rsidRPr="000B767B" w:rsidRDefault="00004CEC" w:rsidP="00691DA5">
      <w:pPr>
        <w:pStyle w:val="ListParagraph"/>
        <w:numPr>
          <w:ilvl w:val="0"/>
          <w:numId w:val="25"/>
        </w:numPr>
        <w:spacing w:before="120"/>
        <w:contextualSpacing w:val="0"/>
        <w:jc w:val="both"/>
        <w:rPr>
          <w:rFonts w:ascii="Arial" w:hAnsi="Arial" w:cs="Arial"/>
          <w:lang w:val="mk-MK"/>
        </w:rPr>
      </w:pPr>
      <w:r w:rsidRPr="000B767B">
        <w:rPr>
          <w:rFonts w:ascii="Arial" w:hAnsi="Arial" w:cs="Arial"/>
          <w:lang w:val="mk-MK"/>
        </w:rPr>
        <w:t>Здравствените услуги од здравствениот пункт времено ќе бидат пренасочени во ЈЗУ ЗД Неготино.</w:t>
      </w:r>
    </w:p>
    <w:p w14:paraId="51468A3A" w14:textId="517E1055" w:rsidR="00004CEC" w:rsidRPr="00D51E27" w:rsidRDefault="00004CEC" w:rsidP="00691DA5">
      <w:pPr>
        <w:pStyle w:val="ListParagraph"/>
        <w:numPr>
          <w:ilvl w:val="0"/>
          <w:numId w:val="24"/>
        </w:numPr>
        <w:spacing w:before="120"/>
        <w:contextualSpacing w:val="0"/>
        <w:jc w:val="both"/>
        <w:rPr>
          <w:rFonts w:ascii="Arial" w:hAnsi="Arial" w:cs="Arial"/>
          <w:bCs/>
          <w:lang w:val="mk-MK"/>
        </w:rPr>
      </w:pPr>
      <w:r w:rsidRPr="00D51E27">
        <w:rPr>
          <w:rFonts w:ascii="Arial" w:hAnsi="Arial" w:cs="Arial"/>
          <w:lang w:val="mk-MK"/>
        </w:rPr>
        <w:t xml:space="preserve">Пристапот до објектот и неговите влезови ќе биде затворени за пациентите, а ќе бидат отворени само за работниците. </w:t>
      </w:r>
    </w:p>
    <w:p w14:paraId="79BEE91E" w14:textId="15795A91" w:rsidR="00004CEC" w:rsidRPr="00D51E27" w:rsidRDefault="00004CEC" w:rsidP="00691DA5">
      <w:pPr>
        <w:pStyle w:val="ListParagraph"/>
        <w:numPr>
          <w:ilvl w:val="0"/>
          <w:numId w:val="24"/>
        </w:numPr>
        <w:spacing w:before="120"/>
        <w:contextualSpacing w:val="0"/>
        <w:jc w:val="both"/>
        <w:rPr>
          <w:rFonts w:ascii="Arial" w:hAnsi="Arial" w:cs="Arial"/>
          <w:bCs/>
          <w:lang w:val="mk-MK"/>
        </w:rPr>
      </w:pPr>
      <w:r w:rsidRPr="00D51E27">
        <w:rPr>
          <w:rFonts w:ascii="Arial" w:hAnsi="Arial" w:cs="Arial"/>
          <w:lang w:val="mk-MK"/>
        </w:rPr>
        <w:t xml:space="preserve">Се предлага, претходно да се обезбедат објект за чување на опремата и тоалет поставени на слободните места во дворот на објектот. </w:t>
      </w:r>
    </w:p>
    <w:p w14:paraId="578101EA" w14:textId="77777777" w:rsidR="00004CEC" w:rsidRPr="00D51E27" w:rsidRDefault="00004CEC" w:rsidP="00691DA5">
      <w:pPr>
        <w:pStyle w:val="ListParagraph"/>
        <w:numPr>
          <w:ilvl w:val="0"/>
          <w:numId w:val="24"/>
        </w:numPr>
        <w:spacing w:before="120"/>
        <w:ind w:right="-72"/>
        <w:contextualSpacing w:val="0"/>
        <w:jc w:val="both"/>
        <w:rPr>
          <w:rFonts w:ascii="Arial" w:hAnsi="Arial" w:cs="Arial"/>
          <w:color w:val="000000" w:themeColor="text1"/>
          <w:lang w:val="mk-MK"/>
        </w:rPr>
      </w:pPr>
      <w:r w:rsidRPr="00D51E27">
        <w:rPr>
          <w:rFonts w:ascii="Arial" w:hAnsi="Arial" w:cs="Arial"/>
          <w:color w:val="000000" w:themeColor="text1"/>
          <w:lang w:val="mk-MK"/>
        </w:rPr>
        <w:t>Согласно одборот на корисници треба да се постават знаци во влезот од дворот на здравствениот пункт.</w:t>
      </w:r>
    </w:p>
    <w:p w14:paraId="28AF0167" w14:textId="77777777" w:rsidR="00004CEC" w:rsidRPr="00D51E27" w:rsidRDefault="00004CEC" w:rsidP="00691DA5">
      <w:pPr>
        <w:pStyle w:val="ListParagraph"/>
        <w:numPr>
          <w:ilvl w:val="0"/>
          <w:numId w:val="24"/>
        </w:numPr>
        <w:spacing w:before="120"/>
        <w:contextualSpacing w:val="0"/>
        <w:jc w:val="both"/>
        <w:rPr>
          <w:rFonts w:ascii="Arial" w:hAnsi="Arial" w:cs="Arial"/>
          <w:lang w:val="mk-MK"/>
        </w:rPr>
      </w:pPr>
      <w:r w:rsidRPr="00D51E27">
        <w:rPr>
          <w:rFonts w:ascii="Arial" w:hAnsi="Arial" w:cs="Arial"/>
          <w:lang w:val="mk-MK"/>
        </w:rPr>
        <w:t xml:space="preserve">Одбележувањето во и надвор од предметната локација да биде со знаци за известување за движење на возилата и работниците на изведувачот. </w:t>
      </w:r>
    </w:p>
    <w:p w14:paraId="2C021A70" w14:textId="17C45855" w:rsidR="00004CEC" w:rsidRPr="00D51E27" w:rsidRDefault="00004CEC" w:rsidP="00691DA5">
      <w:pPr>
        <w:pStyle w:val="ListParagraph"/>
        <w:numPr>
          <w:ilvl w:val="0"/>
          <w:numId w:val="24"/>
        </w:numPr>
        <w:spacing w:before="120"/>
        <w:contextualSpacing w:val="0"/>
        <w:jc w:val="both"/>
        <w:rPr>
          <w:rFonts w:ascii="Arial" w:hAnsi="Arial" w:cs="Arial"/>
          <w:lang w:val="mk-MK"/>
        </w:rPr>
      </w:pPr>
      <w:r w:rsidRPr="00D51E27">
        <w:rPr>
          <w:rFonts w:ascii="Arial" w:hAnsi="Arial" w:cs="Arial"/>
          <w:lang w:val="mk-MK"/>
        </w:rPr>
        <w:t>Предупредувачки ленти со сигнализација за забранет влез на невработени лица да бидат поставени на влезот од дворот и на влезовите од објектот во форма на црвена лента – забранет влез за пациенти.</w:t>
      </w:r>
    </w:p>
    <w:p w14:paraId="67BCFBF3" w14:textId="0F15D822" w:rsidR="00004CEC" w:rsidRPr="00D51E27" w:rsidRDefault="00004CEC" w:rsidP="00691DA5">
      <w:pPr>
        <w:pStyle w:val="ListParagraph"/>
        <w:numPr>
          <w:ilvl w:val="0"/>
          <w:numId w:val="24"/>
        </w:numPr>
        <w:spacing w:before="120"/>
        <w:contextualSpacing w:val="0"/>
        <w:jc w:val="both"/>
        <w:rPr>
          <w:rFonts w:ascii="Arial" w:hAnsi="Arial" w:cs="Arial"/>
          <w:bCs/>
          <w:lang w:val="mk-MK"/>
        </w:rPr>
      </w:pPr>
      <w:r w:rsidRPr="00D51E27">
        <w:rPr>
          <w:rFonts w:ascii="Arial" w:hAnsi="Arial" w:cs="Arial"/>
          <w:color w:val="000000" w:themeColor="text1"/>
          <w:lang w:val="mk-MK"/>
        </w:rPr>
        <w:t>ЈЗУ ЗД Неготино ЗС Долни Дисан е одговорен да ги добие потребните административни дозволи од Министерството за здравство, да ги информира своите корисници и да ги организира своите услуги за пациентите пред почетокот на активностите за реконструкција.</w:t>
      </w:r>
      <w:r w:rsidRPr="00D51E27">
        <w:rPr>
          <w:rFonts w:ascii="Arial" w:hAnsi="Arial" w:cs="Arial"/>
          <w:bCs/>
          <w:lang w:val="mk-MK"/>
        </w:rPr>
        <w:t>.</w:t>
      </w:r>
    </w:p>
    <w:p w14:paraId="581A7B22" w14:textId="7B913E82" w:rsidR="00004CEC" w:rsidRPr="00D51E27" w:rsidRDefault="00004CEC" w:rsidP="00691DA5">
      <w:pPr>
        <w:pStyle w:val="ListParagraph"/>
        <w:numPr>
          <w:ilvl w:val="0"/>
          <w:numId w:val="24"/>
        </w:numPr>
        <w:spacing w:before="120"/>
        <w:contextualSpacing w:val="0"/>
        <w:jc w:val="both"/>
        <w:rPr>
          <w:rFonts w:ascii="Arial" w:hAnsi="Arial" w:cs="Arial"/>
          <w:bCs/>
          <w:lang w:val="mk-MK"/>
        </w:rPr>
      </w:pPr>
      <w:r w:rsidRPr="00D51E27">
        <w:rPr>
          <w:rFonts w:ascii="Arial" w:hAnsi="Arial" w:cs="Arial"/>
          <w:color w:val="000000" w:themeColor="text1"/>
          <w:lang w:val="mk-MK"/>
        </w:rPr>
        <w:t xml:space="preserve">ЈЗУ ЗД Неготино ЗС Долни Дисан </w:t>
      </w:r>
      <w:r w:rsidRPr="00D51E27">
        <w:rPr>
          <w:rFonts w:ascii="Arial" w:hAnsi="Arial" w:cs="Arial"/>
          <w:bCs/>
          <w:lang w:val="mk-MK"/>
        </w:rPr>
        <w:t xml:space="preserve">ќе биде затворена во време на изведбата на градежните работи. </w:t>
      </w:r>
    </w:p>
    <w:p w14:paraId="0AF2A9BC" w14:textId="77777777" w:rsidR="00004CEC" w:rsidRPr="00D51E27" w:rsidRDefault="00004CEC" w:rsidP="00691DA5">
      <w:pPr>
        <w:pStyle w:val="ListParagraph"/>
        <w:numPr>
          <w:ilvl w:val="0"/>
          <w:numId w:val="24"/>
        </w:numPr>
        <w:spacing w:before="120"/>
        <w:contextualSpacing w:val="0"/>
        <w:jc w:val="both"/>
        <w:rPr>
          <w:rFonts w:ascii="Arial" w:hAnsi="Arial" w:cs="Arial"/>
          <w:bCs/>
          <w:lang w:val="mk-MK"/>
        </w:rPr>
      </w:pPr>
      <w:r w:rsidRPr="00D51E27">
        <w:rPr>
          <w:rFonts w:ascii="Arial" w:hAnsi="Arial" w:cs="Arial"/>
          <w:bCs/>
          <w:lang w:val="mk-MK"/>
        </w:rPr>
        <w:t>Сите други мерки наведени во деталниот ПУЖССР мора да се разгледаат, испланираат и целосно да се имплементираат од страна на изведувачот.</w:t>
      </w:r>
    </w:p>
    <w:p w14:paraId="1A6657BB" w14:textId="77777777" w:rsidR="00004CEC" w:rsidRPr="00D51E27" w:rsidRDefault="00004CEC" w:rsidP="00691DA5">
      <w:pPr>
        <w:spacing w:before="120"/>
        <w:rPr>
          <w:rFonts w:ascii="Arial" w:hAnsi="Arial" w:cs="Arial"/>
        </w:rPr>
      </w:pPr>
    </w:p>
    <w:p w14:paraId="634070E1" w14:textId="7A216446" w:rsidR="00004CEC" w:rsidRPr="00D51E27" w:rsidRDefault="00004CEC" w:rsidP="00691DA5">
      <w:pPr>
        <w:spacing w:before="120"/>
        <w:jc w:val="both"/>
        <w:rPr>
          <w:rFonts w:ascii="Arial" w:hAnsi="Arial" w:cs="Arial"/>
          <w:b/>
          <w:lang w:val="mk-MK"/>
        </w:rPr>
      </w:pPr>
      <w:r w:rsidRPr="00D51E27">
        <w:rPr>
          <w:rFonts w:ascii="Arial" w:hAnsi="Arial" w:cs="Arial"/>
          <w:b/>
          <w:lang w:val="mk-MK"/>
        </w:rPr>
        <w:t>Организација на работата:</w:t>
      </w:r>
    </w:p>
    <w:p w14:paraId="3A3760AC" w14:textId="77777777" w:rsidR="00004CEC" w:rsidRPr="00D51E27" w:rsidRDefault="00004CEC" w:rsidP="00691DA5">
      <w:pPr>
        <w:numPr>
          <w:ilvl w:val="0"/>
          <w:numId w:val="26"/>
        </w:numPr>
        <w:tabs>
          <w:tab w:val="left" w:pos="720"/>
        </w:tabs>
        <w:spacing w:before="120"/>
        <w:ind w:left="720" w:hanging="360"/>
        <w:rPr>
          <w:rFonts w:ascii="Arial" w:eastAsia="Arial" w:hAnsi="Arial" w:cs="Arial"/>
          <w:lang w:val="mk-MK"/>
        </w:rPr>
      </w:pPr>
      <w:r w:rsidRPr="00D51E27">
        <w:rPr>
          <w:rFonts w:ascii="Arial" w:hAnsi="Arial" w:cs="Arial"/>
          <w:lang w:val="mk-MK"/>
        </w:rPr>
        <w:t xml:space="preserve">Изведувачот ќе изготви и спроведе План за итна евакуација и спасување за градежната фаза. </w:t>
      </w:r>
    </w:p>
    <w:p w14:paraId="798486C4" w14:textId="77777777"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Сите транспортни и градежни возила ќе бидат лоцирани и ракувани во оградената градежна локација само како што е наведено во предложениот распоред на локацијата.</w:t>
      </w:r>
    </w:p>
    <w:p w14:paraId="6C32F6B3" w14:textId="360A42DA"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Изведувачот ќе постави скеле на висина на целата зграда, етапно , страна по страна,  за да обезбеди побрза и поефикасна работа. Скелињата треба да бидат оградени и покриени со мрежа за да се овозможат безбедни услови за работа.</w:t>
      </w:r>
    </w:p>
    <w:p w14:paraId="7A2F27A3" w14:textId="7C6ABEF0"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 xml:space="preserve">Следствено, се очекува Изведувачот да обезбеди најмалку </w:t>
      </w:r>
      <w:r w:rsidRPr="006D78F8">
        <w:rPr>
          <w:rFonts w:ascii="Arial" w:hAnsi="Arial" w:cs="Arial"/>
          <w:color w:val="FF0000"/>
          <w:lang w:val="mk-MK"/>
        </w:rPr>
        <w:t xml:space="preserve">20 постојани </w:t>
      </w:r>
      <w:r w:rsidRPr="00D51E27">
        <w:rPr>
          <w:rFonts w:ascii="Arial" w:hAnsi="Arial" w:cs="Arial"/>
          <w:lang w:val="mk-MK"/>
        </w:rPr>
        <w:t>работници во текот на целокупната реализација на проектот.</w:t>
      </w:r>
    </w:p>
    <w:p w14:paraId="7E1086BB" w14:textId="77777777"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Изведувачот ќе обезбеди јасни и видливи известувања за работните површини и безбедното движење на градежната локација и зградата како што е наведено во распоредот на локацијата, како и упатства за безбедност, кога и каде е потребно.</w:t>
      </w:r>
    </w:p>
    <w:p w14:paraId="5B0DB123" w14:textId="219A956B"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Безбедното поминување на вработените во здравствената станица и посетителите/пациентите ќе биде обезбедено во секое време во текот на градежниот период. Преминот ќе биде јасно означен и лесен за разликување и следење од страна на корисниците на зградата.</w:t>
      </w:r>
    </w:p>
    <w:p w14:paraId="375179A3" w14:textId="3825605D" w:rsidR="00004CEC" w:rsidRPr="00D51E27" w:rsidRDefault="00004CEC" w:rsidP="00691DA5">
      <w:pPr>
        <w:numPr>
          <w:ilvl w:val="0"/>
          <w:numId w:val="26"/>
        </w:numPr>
        <w:tabs>
          <w:tab w:val="left" w:pos="720"/>
        </w:tabs>
        <w:spacing w:before="120"/>
        <w:ind w:left="720" w:hanging="360"/>
        <w:jc w:val="both"/>
        <w:rPr>
          <w:rFonts w:ascii="Arial" w:eastAsia="Arial" w:hAnsi="Arial" w:cs="Arial"/>
          <w:lang w:val="mk-MK"/>
        </w:rPr>
      </w:pPr>
      <w:r w:rsidRPr="00D51E27">
        <w:rPr>
          <w:rFonts w:ascii="Arial" w:hAnsi="Arial" w:cs="Arial"/>
          <w:lang w:val="mk-MK"/>
        </w:rPr>
        <w:t>Изведувачот и ЈЗУ ќе ги обезбедат сите неопходни средства и активности за да се избегне мешање помеѓу работниците и пациентите/персоналот.</w:t>
      </w:r>
    </w:p>
    <w:p w14:paraId="42C5D085" w14:textId="77777777" w:rsidR="00004CEC" w:rsidRPr="00D51E27" w:rsidRDefault="00004CEC" w:rsidP="00691DA5">
      <w:pPr>
        <w:spacing w:before="120"/>
        <w:jc w:val="both"/>
        <w:rPr>
          <w:rFonts w:ascii="Arial" w:hAnsi="Arial" w:cs="Arial"/>
          <w:bCs/>
          <w:lang w:val="mk-MK"/>
        </w:rPr>
      </w:pPr>
    </w:p>
    <w:p w14:paraId="39DD4C64" w14:textId="77777777" w:rsidR="00004CEC" w:rsidRPr="00D51E27" w:rsidRDefault="00004CEC" w:rsidP="00691DA5">
      <w:pPr>
        <w:spacing w:before="120"/>
        <w:jc w:val="both"/>
        <w:rPr>
          <w:rFonts w:ascii="Arial" w:hAnsi="Arial" w:cs="Arial"/>
          <w:b/>
          <w:lang w:val="mk-MK"/>
        </w:rPr>
      </w:pPr>
      <w:r w:rsidRPr="00D51E27">
        <w:rPr>
          <w:rFonts w:ascii="Arial" w:hAnsi="Arial" w:cs="Arial"/>
          <w:b/>
          <w:lang w:val="mk-MK"/>
        </w:rPr>
        <w:t>Планирање на градежната локација:</w:t>
      </w:r>
    </w:p>
    <w:p w14:paraId="79C87C81" w14:textId="77777777" w:rsidR="00004CEC" w:rsidRPr="00D51E27" w:rsidRDefault="00004CEC" w:rsidP="00691DA5">
      <w:pPr>
        <w:spacing w:before="120"/>
        <w:jc w:val="both"/>
        <w:rPr>
          <w:rFonts w:ascii="Arial" w:hAnsi="Arial" w:cs="Arial"/>
          <w:bCs/>
          <w:lang w:val="mk-MK"/>
        </w:rPr>
      </w:pPr>
      <w:r w:rsidRPr="00D51E27">
        <w:rPr>
          <w:rFonts w:ascii="Arial" w:hAnsi="Arial" w:cs="Arial"/>
          <w:lang w:val="mk-MK"/>
        </w:rPr>
        <w:t xml:space="preserve">Градежната локација треба да се организира на начин да овозможи безбедни и соодветни услови </w:t>
      </w:r>
      <w:r w:rsidRPr="00D51E27">
        <w:rPr>
          <w:rFonts w:ascii="Arial" w:hAnsi="Arial" w:cs="Arial"/>
          <w:bCs/>
          <w:lang w:val="mk-MK"/>
        </w:rPr>
        <w:t>за работа, а од друга страна да овозможи безбедно движење на јавноста, вработените и пациентите. Надворешната граница на градилиштето (сина линија на индикативниот распоред на локацијата) мора да биде оградена со лимени плочи.</w:t>
      </w:r>
    </w:p>
    <w:p w14:paraId="1B5D5B73" w14:textId="77777777" w:rsidR="00004CEC" w:rsidRPr="00D51E27" w:rsidRDefault="00004CEC" w:rsidP="00691DA5">
      <w:pPr>
        <w:spacing w:before="120"/>
        <w:jc w:val="both"/>
        <w:rPr>
          <w:rFonts w:ascii="Arial" w:hAnsi="Arial" w:cs="Arial"/>
          <w:lang w:val="mk-MK"/>
        </w:rPr>
      </w:pPr>
    </w:p>
    <w:p w14:paraId="6E0E6D01" w14:textId="77777777" w:rsidR="00004CEC" w:rsidRPr="00D51E27" w:rsidRDefault="00004CEC" w:rsidP="00691DA5">
      <w:pPr>
        <w:spacing w:before="120"/>
        <w:jc w:val="both"/>
        <w:rPr>
          <w:rStyle w:val="rynqvb"/>
          <w:rFonts w:ascii="Arial" w:hAnsi="Arial" w:cs="Arial"/>
          <w:color w:val="000000" w:themeColor="text1"/>
          <w:u w:val="single"/>
          <w:lang w:val="mk-MK"/>
        </w:rPr>
      </w:pPr>
    </w:p>
    <w:p w14:paraId="40D38377" w14:textId="77777777" w:rsidR="00004CEC" w:rsidRDefault="00004CEC" w:rsidP="00691DA5">
      <w:pPr>
        <w:spacing w:before="120"/>
        <w:jc w:val="both"/>
        <w:rPr>
          <w:rStyle w:val="rynqvb"/>
          <w:color w:val="000000" w:themeColor="text1"/>
          <w:sz w:val="24"/>
          <w:szCs w:val="24"/>
          <w:u w:val="single"/>
          <w:lang w:val="mk-MK"/>
        </w:rPr>
      </w:pPr>
    </w:p>
    <w:p w14:paraId="69103E58" w14:textId="77777777" w:rsidR="00CB795F" w:rsidRPr="00D51E27" w:rsidRDefault="00CB795F" w:rsidP="00CB795F">
      <w:pPr>
        <w:spacing w:before="120"/>
        <w:jc w:val="both"/>
        <w:rPr>
          <w:rFonts w:ascii="Arial" w:hAnsi="Arial" w:cs="Arial"/>
          <w:noProof/>
        </w:rPr>
      </w:pPr>
      <w:r w:rsidRPr="00D51E27">
        <w:rPr>
          <w:rStyle w:val="rynqvb"/>
          <w:rFonts w:ascii="Arial" w:hAnsi="Arial" w:cs="Arial"/>
          <w:color w:val="000000" w:themeColor="text1"/>
          <w:u w:val="single"/>
          <w:lang w:val="mk-MK"/>
        </w:rPr>
        <w:t xml:space="preserve">Слика 1 </w:t>
      </w:r>
      <w:r w:rsidRPr="00D51E27">
        <w:rPr>
          <w:rStyle w:val="rynqvb"/>
          <w:rFonts w:ascii="Arial" w:hAnsi="Arial" w:cs="Arial"/>
          <w:color w:val="000000" w:themeColor="text1"/>
          <w:lang w:val="mk-MK"/>
        </w:rPr>
        <w:t>дава индикативен распоред на локацијата на градежната површина во однос на планирањето.</w:t>
      </w:r>
    </w:p>
    <w:p w14:paraId="386676F3" w14:textId="77777777" w:rsidR="00004CEC" w:rsidRDefault="00004CEC" w:rsidP="00691DA5">
      <w:pPr>
        <w:spacing w:before="120"/>
        <w:jc w:val="both"/>
        <w:rPr>
          <w:rStyle w:val="rynqvb"/>
          <w:color w:val="000000" w:themeColor="text1"/>
          <w:sz w:val="24"/>
          <w:szCs w:val="24"/>
          <w:u w:val="single"/>
          <w:lang w:val="mk-MK"/>
        </w:rPr>
      </w:pPr>
    </w:p>
    <w:p w14:paraId="40C86B4A" w14:textId="77777777" w:rsidR="00004CEC" w:rsidRDefault="00004CEC" w:rsidP="00691DA5">
      <w:pPr>
        <w:spacing w:before="120"/>
        <w:jc w:val="both"/>
        <w:rPr>
          <w:rStyle w:val="rynqvb"/>
          <w:color w:val="000000" w:themeColor="text1"/>
          <w:sz w:val="24"/>
          <w:szCs w:val="24"/>
          <w:u w:val="single"/>
          <w:lang w:val="mk-MK"/>
        </w:rPr>
      </w:pPr>
    </w:p>
    <w:p w14:paraId="2ACA12E3" w14:textId="77777777" w:rsidR="00004CEC" w:rsidRDefault="00004CEC" w:rsidP="00691DA5">
      <w:pPr>
        <w:spacing w:before="120"/>
        <w:jc w:val="both"/>
        <w:rPr>
          <w:rStyle w:val="rynqvb"/>
          <w:color w:val="000000" w:themeColor="text1"/>
          <w:sz w:val="24"/>
          <w:szCs w:val="24"/>
          <w:u w:val="single"/>
          <w:lang w:val="mk-MK"/>
        </w:rPr>
      </w:pPr>
    </w:p>
    <w:p w14:paraId="25337373" w14:textId="77777777" w:rsidR="00004CEC" w:rsidRDefault="00004CEC" w:rsidP="00691DA5">
      <w:pPr>
        <w:spacing w:before="120"/>
        <w:jc w:val="both"/>
        <w:rPr>
          <w:rStyle w:val="rynqvb"/>
          <w:color w:val="000000" w:themeColor="text1"/>
          <w:sz w:val="24"/>
          <w:szCs w:val="24"/>
          <w:u w:val="single"/>
          <w:lang w:val="mk-MK"/>
        </w:rPr>
      </w:pPr>
    </w:p>
    <w:p w14:paraId="69825652" w14:textId="081895CE" w:rsidR="00004CEC" w:rsidRDefault="00004CEC" w:rsidP="00691DA5">
      <w:pPr>
        <w:spacing w:before="120"/>
        <w:jc w:val="both"/>
        <w:rPr>
          <w:rStyle w:val="rynqvb"/>
          <w:color w:val="000000" w:themeColor="text1"/>
          <w:sz w:val="24"/>
          <w:szCs w:val="24"/>
          <w:u w:val="single"/>
          <w:lang w:val="mk-MK"/>
        </w:rPr>
      </w:pPr>
    </w:p>
    <w:p w14:paraId="6B37B90B" w14:textId="3237BEDA" w:rsidR="00004CEC" w:rsidRDefault="00A12ED4" w:rsidP="00691DA5">
      <w:pPr>
        <w:spacing w:before="120"/>
        <w:jc w:val="both"/>
        <w:rPr>
          <w:rStyle w:val="rynqvb"/>
          <w:color w:val="000000" w:themeColor="text1"/>
          <w:sz w:val="24"/>
          <w:szCs w:val="24"/>
          <w:u w:val="single"/>
          <w:lang w:val="mk-MK"/>
        </w:rPr>
      </w:pPr>
      <w:r>
        <w:rPr>
          <w:noProof/>
        </w:rPr>
        <w:lastRenderedPageBreak/>
        <w:drawing>
          <wp:anchor distT="0" distB="0" distL="114300" distR="114300" simplePos="0" relativeHeight="251713536" behindDoc="0" locked="0" layoutInCell="1" allowOverlap="1" wp14:anchorId="260E4640" wp14:editId="5C327B63">
            <wp:simplePos x="0" y="0"/>
            <wp:positionH relativeFrom="margin">
              <wp:posOffset>560705</wp:posOffset>
            </wp:positionH>
            <wp:positionV relativeFrom="paragraph">
              <wp:posOffset>483235</wp:posOffset>
            </wp:positionV>
            <wp:extent cx="4545330" cy="7237095"/>
            <wp:effectExtent l="0" t="0" r="762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5330" cy="7237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C2E3E" w14:textId="77777777" w:rsidR="00CB795F" w:rsidRPr="00A12ED4" w:rsidRDefault="00CB795F" w:rsidP="00CB795F">
      <w:pPr>
        <w:pStyle w:val="Heading1"/>
        <w:spacing w:after="240"/>
        <w:rPr>
          <w:rFonts w:ascii="Arial" w:eastAsia="Times New Roman" w:hAnsi="Arial" w:cs="Arial"/>
          <w:b/>
          <w:bCs/>
          <w:color w:val="0070C0"/>
          <w:sz w:val="24"/>
          <w:szCs w:val="24"/>
          <w:lang w:val="mk-MK" w:eastAsia="en-US"/>
        </w:rPr>
      </w:pPr>
      <w:bookmarkStart w:id="13" w:name="_Toc133315846"/>
      <w:bookmarkStart w:id="14" w:name="_Toc137027625"/>
      <w:bookmarkEnd w:id="12"/>
      <w:r w:rsidRPr="00A12ED4">
        <w:rPr>
          <w:rFonts w:ascii="Arial" w:eastAsia="Times New Roman" w:hAnsi="Arial" w:cs="Arial"/>
          <w:b/>
          <w:bCs/>
          <w:color w:val="0070C0"/>
          <w:sz w:val="24"/>
          <w:szCs w:val="24"/>
          <w:lang w:val="mk-MK" w:eastAsia="en-US"/>
        </w:rPr>
        <w:lastRenderedPageBreak/>
        <w:t>АНЕКС 3: Симулација на потенцијал за заштеда на енергија во стандардизирана состојба</w:t>
      </w:r>
      <w:bookmarkEnd w:id="13"/>
      <w:bookmarkEnd w:id="14"/>
    </w:p>
    <w:p w14:paraId="3816F616" w14:textId="77777777" w:rsidR="00CB795F" w:rsidRDefault="00CB795F" w:rsidP="00CB795F">
      <w:pPr>
        <w:spacing w:before="120"/>
        <w:jc w:val="both"/>
        <w:rPr>
          <w:rFonts w:ascii="Arial" w:hAnsi="Arial" w:cs="Arial"/>
          <w:bCs/>
          <w:lang w:val="mk-MK"/>
        </w:rPr>
      </w:pPr>
    </w:p>
    <w:p w14:paraId="63EB839B" w14:textId="77777777" w:rsidR="00CB795F" w:rsidRPr="00114844" w:rsidRDefault="00CB795F" w:rsidP="00CB795F">
      <w:pPr>
        <w:spacing w:before="120"/>
        <w:jc w:val="both"/>
        <w:rPr>
          <w:rFonts w:ascii="Arial" w:hAnsi="Arial" w:cs="Arial"/>
          <w:bCs/>
          <w:lang w:val="mk-MK"/>
        </w:rPr>
      </w:pPr>
      <w:r w:rsidRPr="00114844">
        <w:rPr>
          <w:rFonts w:ascii="Arial" w:hAnsi="Arial" w:cs="Arial"/>
          <w:bCs/>
          <w:lang w:val="mk-MK"/>
        </w:rPr>
        <w:t>Во табелата подолу внесени се: тековната и проектираната потрошувачка на енергија, потоа емисиите (сегашни и проектирани, како и заштедите) на CO</w:t>
      </w:r>
      <w:r w:rsidRPr="00114844">
        <w:rPr>
          <w:rFonts w:ascii="Arial" w:hAnsi="Arial" w:cs="Arial"/>
          <w:bCs/>
          <w:vertAlign w:val="subscript"/>
          <w:lang w:val="mk-MK"/>
        </w:rPr>
        <w:t xml:space="preserve">2 </w:t>
      </w:r>
      <w:r w:rsidRPr="00114844">
        <w:rPr>
          <w:rFonts w:ascii="Arial" w:hAnsi="Arial" w:cs="Arial"/>
          <w:bCs/>
          <w:lang w:val="mk-MK"/>
        </w:rPr>
        <w:t>и ПМ</w:t>
      </w:r>
      <w:r w:rsidRPr="00114844">
        <w:rPr>
          <w:rFonts w:ascii="Arial" w:hAnsi="Arial" w:cs="Arial"/>
          <w:bCs/>
          <w:vertAlign w:val="subscript"/>
          <w:lang w:val="mk-MK"/>
        </w:rPr>
        <w:t>2.5</w:t>
      </w:r>
      <w:r w:rsidRPr="00114844">
        <w:rPr>
          <w:rFonts w:ascii="Arial" w:hAnsi="Arial" w:cs="Arial"/>
          <w:bCs/>
          <w:lang w:val="mk-MK"/>
        </w:rPr>
        <w:t xml:space="preserve"> честици</w:t>
      </w:r>
      <w:r>
        <w:rPr>
          <w:rFonts w:ascii="Arial" w:hAnsi="Arial" w:cs="Arial"/>
          <w:bCs/>
          <w:lang w:val="mk-MK"/>
        </w:rPr>
        <w:t xml:space="preserve"> на годишно ниво</w:t>
      </w:r>
      <w:r w:rsidRPr="00114844">
        <w:rPr>
          <w:rFonts w:ascii="Arial" w:hAnsi="Arial" w:cs="Arial"/>
          <w:bCs/>
          <w:lang w:val="mk-MK"/>
        </w:rPr>
        <w:t>.</w:t>
      </w:r>
    </w:p>
    <w:p w14:paraId="122F4A6E" w14:textId="77777777" w:rsidR="00A12ED4" w:rsidRDefault="00CB795F" w:rsidP="00CB795F">
      <w:pPr>
        <w:spacing w:before="120"/>
        <w:jc w:val="both"/>
        <w:rPr>
          <w:rFonts w:ascii="Arial" w:hAnsi="Arial" w:cs="Arial"/>
          <w:bCs/>
          <w:lang w:val="mk-MK"/>
        </w:rPr>
      </w:pPr>
      <w:r>
        <w:rPr>
          <w:rFonts w:ascii="Arial" w:hAnsi="Arial" w:cs="Arial"/>
          <w:bCs/>
          <w:lang w:val="mk-MK"/>
        </w:rPr>
        <w:t xml:space="preserve">Напомена: пресметките за сегашната потрошувачка на енергија и </w:t>
      </w:r>
      <w:r w:rsidRPr="00114844">
        <w:rPr>
          <w:rFonts w:ascii="Arial" w:hAnsi="Arial" w:cs="Arial"/>
          <w:bCs/>
          <w:lang w:val="mk-MK"/>
        </w:rPr>
        <w:t>CO</w:t>
      </w:r>
      <w:r w:rsidRPr="00114844">
        <w:rPr>
          <w:rFonts w:ascii="Arial" w:hAnsi="Arial" w:cs="Arial"/>
          <w:bCs/>
          <w:vertAlign w:val="subscript"/>
          <w:lang w:val="mk-MK"/>
        </w:rPr>
        <w:t xml:space="preserve">2 </w:t>
      </w:r>
      <w:r w:rsidRPr="00114844">
        <w:rPr>
          <w:rFonts w:ascii="Arial" w:hAnsi="Arial" w:cs="Arial"/>
          <w:bCs/>
          <w:lang w:val="mk-MK"/>
        </w:rPr>
        <w:t>и ПМ</w:t>
      </w:r>
      <w:r w:rsidRPr="00114844">
        <w:rPr>
          <w:rFonts w:ascii="Arial" w:hAnsi="Arial" w:cs="Arial"/>
          <w:bCs/>
          <w:vertAlign w:val="subscript"/>
          <w:lang w:val="mk-MK"/>
        </w:rPr>
        <w:t>2.5</w:t>
      </w:r>
      <w:r w:rsidRPr="00114844">
        <w:rPr>
          <w:rFonts w:ascii="Arial" w:hAnsi="Arial" w:cs="Arial"/>
          <w:bCs/>
          <w:lang w:val="mk-MK"/>
        </w:rPr>
        <w:t xml:space="preserve"> честици</w:t>
      </w:r>
      <w:r>
        <w:rPr>
          <w:rFonts w:ascii="Arial" w:hAnsi="Arial" w:cs="Arial"/>
          <w:bCs/>
          <w:lang w:val="mk-MK"/>
        </w:rPr>
        <w:t xml:space="preserve"> се направени за </w:t>
      </w:r>
      <w:r w:rsidRPr="00C86BBE">
        <w:rPr>
          <w:rFonts w:ascii="Arial" w:hAnsi="Arial" w:cs="Arial"/>
          <w:b/>
          <w:lang w:val="mk-MK"/>
        </w:rPr>
        <w:t>стандардни услови на работа</w:t>
      </w:r>
      <w:r>
        <w:rPr>
          <w:rFonts w:ascii="Arial" w:hAnsi="Arial" w:cs="Arial"/>
          <w:bCs/>
          <w:lang w:val="mk-MK"/>
        </w:rPr>
        <w:t>, како и н</w:t>
      </w:r>
      <w:r w:rsidRPr="007B7EE8">
        <w:rPr>
          <w:rFonts w:ascii="Arial" w:hAnsi="Arial" w:cs="Arial"/>
          <w:bCs/>
          <w:lang w:val="mk-MK"/>
        </w:rPr>
        <w:t>овопроектираната состојба</w:t>
      </w:r>
      <w:r>
        <w:rPr>
          <w:rFonts w:ascii="Arial" w:hAnsi="Arial" w:cs="Arial"/>
          <w:bCs/>
          <w:lang w:val="mk-MK"/>
        </w:rPr>
        <w:t xml:space="preserve"> (односно при услови на работа </w:t>
      </w:r>
      <w:r w:rsidRPr="007B7EE8">
        <w:rPr>
          <w:rFonts w:ascii="Arial" w:hAnsi="Arial" w:cs="Arial"/>
          <w:bCs/>
          <w:lang w:val="mk-MK"/>
        </w:rPr>
        <w:t>на целиот капацитет на зградата</w:t>
      </w:r>
      <w:r>
        <w:rPr>
          <w:rFonts w:ascii="Arial" w:hAnsi="Arial" w:cs="Arial"/>
          <w:bCs/>
          <w:lang w:val="mk-MK"/>
        </w:rPr>
        <w:t xml:space="preserve"> со неопходното ниво на конфор)</w:t>
      </w:r>
      <w:r w:rsidRPr="007B7EE8">
        <w:rPr>
          <w:rFonts w:ascii="Arial" w:hAnsi="Arial" w:cs="Arial"/>
          <w:bCs/>
          <w:lang w:val="mk-MK"/>
        </w:rPr>
        <w:t xml:space="preserve">.  </w:t>
      </w:r>
    </w:p>
    <w:p w14:paraId="5D24B470" w14:textId="5A97F217" w:rsidR="00CB795F" w:rsidRDefault="00CB795F" w:rsidP="00CB795F">
      <w:pPr>
        <w:spacing w:before="120"/>
        <w:jc w:val="both"/>
        <w:rPr>
          <w:rFonts w:ascii="Arial" w:hAnsi="Arial" w:cs="Arial"/>
          <w:bCs/>
          <w:lang w:val="mk-MK"/>
        </w:rPr>
      </w:pPr>
      <w:r>
        <w:rPr>
          <w:rFonts w:ascii="Arial" w:hAnsi="Arial" w:cs="Arial"/>
          <w:bCs/>
          <w:lang w:val="mk-MK"/>
        </w:rPr>
        <w:t xml:space="preserve"> </w:t>
      </w:r>
    </w:p>
    <w:p w14:paraId="643292CB" w14:textId="4EF980BA" w:rsidR="00EE1C1F" w:rsidRDefault="00EE1C1F" w:rsidP="00691DA5">
      <w:pPr>
        <w:spacing w:before="120"/>
        <w:jc w:val="both"/>
        <w:rPr>
          <w:rFonts w:ascii="Arial" w:hAnsi="Arial" w:cs="Arial"/>
          <w:noProof/>
        </w:rPr>
      </w:pPr>
    </w:p>
    <w:tbl>
      <w:tblPr>
        <w:tblStyle w:val="TableGrid"/>
        <w:tblW w:w="9244" w:type="dxa"/>
        <w:jc w:val="center"/>
        <w:tblLayout w:type="fixed"/>
        <w:tblLook w:val="04A0" w:firstRow="1" w:lastRow="0" w:firstColumn="1" w:lastColumn="0" w:noHBand="0" w:noVBand="1"/>
      </w:tblPr>
      <w:tblGrid>
        <w:gridCol w:w="2685"/>
        <w:gridCol w:w="2552"/>
        <w:gridCol w:w="2126"/>
        <w:gridCol w:w="1881"/>
      </w:tblGrid>
      <w:tr w:rsidR="00CB795F" w:rsidRPr="00A12ED4" w14:paraId="4939AC42" w14:textId="77777777" w:rsidTr="00DB194B">
        <w:trPr>
          <w:trHeight w:val="1039"/>
          <w:jc w:val="center"/>
        </w:trPr>
        <w:tc>
          <w:tcPr>
            <w:tcW w:w="2685" w:type="dxa"/>
          </w:tcPr>
          <w:p w14:paraId="7011618F" w14:textId="77777777" w:rsidR="00CB795F" w:rsidRPr="00A12ED4" w:rsidRDefault="00CB795F" w:rsidP="00DB194B">
            <w:pPr>
              <w:spacing w:before="120"/>
              <w:jc w:val="both"/>
              <w:rPr>
                <w:rFonts w:ascii="Arial" w:hAnsi="Arial" w:cs="Arial"/>
                <w:b/>
                <w:lang w:val="mk-MK"/>
              </w:rPr>
            </w:pPr>
          </w:p>
        </w:tc>
        <w:tc>
          <w:tcPr>
            <w:tcW w:w="2552" w:type="dxa"/>
            <w:vAlign w:val="center"/>
          </w:tcPr>
          <w:p w14:paraId="65D8902D" w14:textId="77777777" w:rsidR="00CB795F" w:rsidRPr="00A12ED4" w:rsidRDefault="00CB795F" w:rsidP="00DB194B">
            <w:pPr>
              <w:spacing w:before="120"/>
              <w:jc w:val="center"/>
              <w:rPr>
                <w:rFonts w:ascii="Arial" w:hAnsi="Arial" w:cs="Arial"/>
                <w:b/>
                <w:lang w:val="mk-MK"/>
              </w:rPr>
            </w:pPr>
            <w:r w:rsidRPr="00A12ED4">
              <w:rPr>
                <w:rFonts w:ascii="Arial" w:hAnsi="Arial" w:cs="Arial"/>
                <w:b/>
                <w:lang w:val="mk-MK"/>
              </w:rPr>
              <w:t>Просечна годишна потрошувачка пред мерки</w:t>
            </w:r>
            <w:r w:rsidRPr="00A12ED4">
              <w:rPr>
                <w:rFonts w:ascii="Arial" w:hAnsi="Arial" w:cs="Arial"/>
                <w:b/>
                <w:lang w:val="en-US"/>
              </w:rPr>
              <w:t xml:space="preserve"> </w:t>
            </w:r>
            <w:r w:rsidRPr="00A12ED4">
              <w:rPr>
                <w:rFonts w:ascii="Arial" w:hAnsi="Arial" w:cs="Arial"/>
                <w:b/>
                <w:lang w:val="mk-MK"/>
              </w:rPr>
              <w:t>(период 2020-2022)</w:t>
            </w:r>
          </w:p>
        </w:tc>
        <w:tc>
          <w:tcPr>
            <w:tcW w:w="2126" w:type="dxa"/>
            <w:vAlign w:val="center"/>
          </w:tcPr>
          <w:p w14:paraId="401FF779" w14:textId="77777777" w:rsidR="00CB795F" w:rsidRPr="00A12ED4" w:rsidRDefault="00CB795F" w:rsidP="00DB194B">
            <w:pPr>
              <w:spacing w:before="120"/>
              <w:jc w:val="center"/>
              <w:rPr>
                <w:rFonts w:ascii="Arial" w:hAnsi="Arial" w:cs="Arial"/>
                <w:b/>
                <w:lang w:val="en-US"/>
              </w:rPr>
            </w:pPr>
            <w:r w:rsidRPr="00A12ED4">
              <w:rPr>
                <w:rFonts w:ascii="Arial" w:hAnsi="Arial" w:cs="Arial"/>
                <w:b/>
                <w:lang w:val="mk-MK"/>
              </w:rPr>
              <w:t>Годишна</w:t>
            </w:r>
            <w:r w:rsidRPr="00A12ED4">
              <w:rPr>
                <w:rFonts w:ascii="Arial" w:hAnsi="Arial" w:cs="Arial"/>
                <w:b/>
                <w:lang w:val="en-US"/>
              </w:rPr>
              <w:t xml:space="preserve"> </w:t>
            </w:r>
            <w:r w:rsidRPr="00A12ED4">
              <w:rPr>
                <w:rFonts w:ascii="Arial" w:hAnsi="Arial" w:cs="Arial"/>
                <w:b/>
                <w:lang w:val="mk-MK"/>
              </w:rPr>
              <w:t xml:space="preserve">по имплементација на проектот </w:t>
            </w:r>
            <w:r w:rsidRPr="00A12ED4">
              <w:rPr>
                <w:rFonts w:ascii="Arial" w:hAnsi="Arial" w:cs="Arial"/>
                <w:b/>
                <w:lang w:val="en-US"/>
              </w:rPr>
              <w:t>(</w:t>
            </w:r>
            <w:r w:rsidRPr="00A12ED4">
              <w:rPr>
                <w:rFonts w:ascii="Arial" w:hAnsi="Arial" w:cs="Arial"/>
                <w:b/>
                <w:lang w:val="mk-MK"/>
              </w:rPr>
              <w:t>проценето)</w:t>
            </w:r>
          </w:p>
        </w:tc>
        <w:tc>
          <w:tcPr>
            <w:tcW w:w="1881" w:type="dxa"/>
            <w:vAlign w:val="center"/>
          </w:tcPr>
          <w:p w14:paraId="2565B0BB" w14:textId="77777777" w:rsidR="00CB795F" w:rsidRPr="00A12ED4" w:rsidRDefault="00CB795F" w:rsidP="00DB194B">
            <w:pPr>
              <w:spacing w:before="120"/>
              <w:jc w:val="center"/>
              <w:rPr>
                <w:rFonts w:ascii="Arial" w:hAnsi="Arial" w:cs="Arial"/>
                <w:b/>
                <w:lang w:val="mk-MK"/>
              </w:rPr>
            </w:pPr>
            <w:r w:rsidRPr="00A12ED4">
              <w:rPr>
                <w:rFonts w:ascii="Arial" w:hAnsi="Arial" w:cs="Arial"/>
                <w:b/>
                <w:lang w:val="mk-MK"/>
              </w:rPr>
              <w:t>Годишни заштеди (проценети)</w:t>
            </w:r>
          </w:p>
        </w:tc>
      </w:tr>
      <w:tr w:rsidR="00CB795F" w:rsidRPr="00A12ED4" w14:paraId="0DB2D5A9" w14:textId="77777777" w:rsidTr="00DB194B">
        <w:trPr>
          <w:trHeight w:val="512"/>
          <w:jc w:val="center"/>
        </w:trPr>
        <w:tc>
          <w:tcPr>
            <w:tcW w:w="2685" w:type="dxa"/>
          </w:tcPr>
          <w:p w14:paraId="44922DE7" w14:textId="77777777" w:rsidR="00CB795F" w:rsidRPr="00A12ED4" w:rsidRDefault="00CB795F" w:rsidP="00DB194B">
            <w:pPr>
              <w:spacing w:before="120"/>
              <w:rPr>
                <w:rFonts w:ascii="Arial" w:hAnsi="Arial" w:cs="Arial"/>
                <w:b/>
                <w:lang w:val="mk-MK"/>
              </w:rPr>
            </w:pPr>
            <w:r w:rsidRPr="00A12ED4">
              <w:rPr>
                <w:rFonts w:ascii="Arial" w:hAnsi="Arial" w:cs="Arial"/>
                <w:b/>
                <w:lang w:val="mk-MK"/>
              </w:rPr>
              <w:t>Потрошувачка на електрична енергија (за други потреби)</w:t>
            </w:r>
          </w:p>
        </w:tc>
        <w:tc>
          <w:tcPr>
            <w:tcW w:w="2552" w:type="dxa"/>
            <w:vAlign w:val="center"/>
          </w:tcPr>
          <w:p w14:paraId="36F7CD29" w14:textId="77777777"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 xml:space="preserve">19.573,44 kWh/god </w:t>
            </w:r>
            <w:r w:rsidRPr="00A12ED4">
              <w:rPr>
                <w:rStyle w:val="FootnoteReference"/>
                <w:rFonts w:ascii="Arial" w:hAnsi="Arial" w:cs="Arial"/>
                <w:sz w:val="20"/>
                <w:szCs w:val="20"/>
              </w:rPr>
              <w:footnoteReference w:id="1"/>
            </w:r>
          </w:p>
        </w:tc>
        <w:tc>
          <w:tcPr>
            <w:tcW w:w="2126" w:type="dxa"/>
            <w:vAlign w:val="center"/>
          </w:tcPr>
          <w:p w14:paraId="5B867A5B" w14:textId="65F6666E"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4</w:t>
            </w:r>
            <w:r w:rsidR="00A12ED4">
              <w:rPr>
                <w:rFonts w:ascii="Arial" w:hAnsi="Arial" w:cs="Arial"/>
                <w:sz w:val="20"/>
                <w:szCs w:val="20"/>
              </w:rPr>
              <w:t>.</w:t>
            </w:r>
            <w:r w:rsidRPr="00A12ED4">
              <w:rPr>
                <w:rFonts w:ascii="Arial" w:hAnsi="Arial" w:cs="Arial"/>
                <w:sz w:val="20"/>
                <w:szCs w:val="20"/>
              </w:rPr>
              <w:t>717 kWh/god</w:t>
            </w:r>
            <w:r w:rsidRPr="00A12ED4">
              <w:rPr>
                <w:rFonts w:ascii="Arial" w:hAnsi="Arial" w:cs="Arial"/>
                <w:sz w:val="20"/>
                <w:szCs w:val="20"/>
                <w:vertAlign w:val="superscript"/>
              </w:rPr>
              <w:footnoteReference w:id="2"/>
            </w:r>
          </w:p>
        </w:tc>
        <w:tc>
          <w:tcPr>
            <w:tcW w:w="1881" w:type="dxa"/>
            <w:vAlign w:val="center"/>
          </w:tcPr>
          <w:p w14:paraId="5110D471" w14:textId="3C5B7576"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14</w:t>
            </w:r>
            <w:r w:rsidR="00A12ED4">
              <w:rPr>
                <w:rFonts w:ascii="Arial" w:hAnsi="Arial" w:cs="Arial"/>
                <w:sz w:val="20"/>
                <w:szCs w:val="20"/>
              </w:rPr>
              <w:t>.</w:t>
            </w:r>
            <w:r w:rsidRPr="00A12ED4">
              <w:rPr>
                <w:rFonts w:ascii="Arial" w:hAnsi="Arial" w:cs="Arial"/>
                <w:sz w:val="20"/>
                <w:szCs w:val="20"/>
              </w:rPr>
              <w:t>856.24 kWh/god</w:t>
            </w:r>
          </w:p>
        </w:tc>
      </w:tr>
      <w:tr w:rsidR="00CB795F" w:rsidRPr="00A12ED4" w14:paraId="180FA824" w14:textId="77777777" w:rsidTr="00DB194B">
        <w:trPr>
          <w:trHeight w:val="512"/>
          <w:jc w:val="center"/>
        </w:trPr>
        <w:tc>
          <w:tcPr>
            <w:tcW w:w="2685" w:type="dxa"/>
          </w:tcPr>
          <w:p w14:paraId="20BB695F" w14:textId="77777777" w:rsidR="00CB795F" w:rsidRPr="00A12ED4" w:rsidRDefault="00CB795F" w:rsidP="00DB194B">
            <w:pPr>
              <w:spacing w:before="120"/>
              <w:rPr>
                <w:rFonts w:ascii="Arial" w:hAnsi="Arial" w:cs="Arial"/>
                <w:b/>
                <w:lang w:val="mk-MK"/>
              </w:rPr>
            </w:pPr>
            <w:r w:rsidRPr="00A12ED4">
              <w:rPr>
                <w:rFonts w:ascii="Arial" w:hAnsi="Arial" w:cs="Arial"/>
                <w:b/>
                <w:lang w:val="mk-MK"/>
              </w:rPr>
              <w:t>Потрошувачка на топлинска енергија за загревање</w:t>
            </w:r>
          </w:p>
        </w:tc>
        <w:tc>
          <w:tcPr>
            <w:tcW w:w="2552" w:type="dxa"/>
            <w:vAlign w:val="center"/>
          </w:tcPr>
          <w:p w14:paraId="50C62519" w14:textId="77777777"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37.743,64</w:t>
            </w:r>
            <w:r w:rsidRPr="00A12ED4">
              <w:rPr>
                <w:rStyle w:val="FootnoteReference"/>
                <w:rFonts w:ascii="Arial" w:hAnsi="Arial" w:cs="Arial"/>
                <w:sz w:val="20"/>
                <w:szCs w:val="20"/>
              </w:rPr>
              <w:footnoteReference w:id="3"/>
            </w:r>
            <w:r w:rsidRPr="00A12ED4">
              <w:rPr>
                <w:rFonts w:ascii="Arial" w:hAnsi="Arial" w:cs="Arial"/>
                <w:sz w:val="20"/>
                <w:szCs w:val="20"/>
              </w:rPr>
              <w:t xml:space="preserve"> kWh/god</w:t>
            </w:r>
          </w:p>
        </w:tc>
        <w:tc>
          <w:tcPr>
            <w:tcW w:w="2126" w:type="dxa"/>
            <w:vAlign w:val="center"/>
          </w:tcPr>
          <w:p w14:paraId="5C8A03C7" w14:textId="64B0990D"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18</w:t>
            </w:r>
            <w:r w:rsidR="00A12ED4">
              <w:rPr>
                <w:rFonts w:ascii="Arial" w:hAnsi="Arial" w:cs="Arial"/>
                <w:sz w:val="20"/>
                <w:szCs w:val="20"/>
              </w:rPr>
              <w:t>.</w:t>
            </w:r>
            <w:r w:rsidRPr="00A12ED4">
              <w:rPr>
                <w:rFonts w:ascii="Arial" w:hAnsi="Arial" w:cs="Arial"/>
                <w:sz w:val="20"/>
                <w:szCs w:val="20"/>
              </w:rPr>
              <w:t>000</w:t>
            </w:r>
            <w:r w:rsidRPr="00A12ED4">
              <w:rPr>
                <w:rStyle w:val="FootnoteReference"/>
                <w:rFonts w:ascii="Arial" w:hAnsi="Arial" w:cs="Arial"/>
                <w:sz w:val="20"/>
                <w:szCs w:val="20"/>
              </w:rPr>
              <w:footnoteReference w:id="4"/>
            </w:r>
            <w:r w:rsidRPr="00A12ED4">
              <w:rPr>
                <w:rFonts w:ascii="Arial" w:hAnsi="Arial" w:cs="Arial"/>
                <w:sz w:val="20"/>
                <w:szCs w:val="20"/>
              </w:rPr>
              <w:t xml:space="preserve"> kWh/god</w:t>
            </w:r>
          </w:p>
        </w:tc>
        <w:tc>
          <w:tcPr>
            <w:tcW w:w="1881" w:type="dxa"/>
            <w:vAlign w:val="center"/>
          </w:tcPr>
          <w:p w14:paraId="35BFBF03" w14:textId="77777777"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19.743,64 kWh/god</w:t>
            </w:r>
          </w:p>
        </w:tc>
      </w:tr>
      <w:tr w:rsidR="00CB795F" w:rsidRPr="00A12ED4" w14:paraId="414D6E12" w14:textId="77777777" w:rsidTr="00DB194B">
        <w:trPr>
          <w:trHeight w:val="728"/>
          <w:jc w:val="center"/>
        </w:trPr>
        <w:tc>
          <w:tcPr>
            <w:tcW w:w="2685" w:type="dxa"/>
          </w:tcPr>
          <w:p w14:paraId="2BB21C96" w14:textId="77777777" w:rsidR="00CB795F" w:rsidRPr="00A12ED4" w:rsidRDefault="00CB795F" w:rsidP="00DB194B">
            <w:pPr>
              <w:spacing w:before="120"/>
              <w:rPr>
                <w:rFonts w:ascii="Arial" w:hAnsi="Arial" w:cs="Arial"/>
                <w:b/>
                <w:lang w:val="mk-MK"/>
              </w:rPr>
            </w:pPr>
            <w:r w:rsidRPr="00A12ED4">
              <w:rPr>
                <w:rFonts w:ascii="Arial" w:hAnsi="Arial" w:cs="Arial"/>
                <w:b/>
                <w:lang w:val="en-US"/>
              </w:rPr>
              <w:t>CO</w:t>
            </w:r>
            <w:r w:rsidRPr="00A12ED4">
              <w:rPr>
                <w:rFonts w:ascii="Arial" w:hAnsi="Arial" w:cs="Arial"/>
                <w:b/>
                <w:vertAlign w:val="subscript"/>
                <w:lang w:val="mk-MK"/>
              </w:rPr>
              <w:t xml:space="preserve">2 </w:t>
            </w:r>
            <w:r w:rsidRPr="00A12ED4">
              <w:rPr>
                <w:rFonts w:ascii="Arial" w:hAnsi="Arial" w:cs="Arial"/>
                <w:b/>
                <w:lang w:val="mk-MK"/>
              </w:rPr>
              <w:t xml:space="preserve">емисии (од електрична енергија) </w:t>
            </w:r>
          </w:p>
        </w:tc>
        <w:tc>
          <w:tcPr>
            <w:tcW w:w="2552" w:type="dxa"/>
            <w:vAlign w:val="center"/>
          </w:tcPr>
          <w:p w14:paraId="6AFF601C" w14:textId="77777777" w:rsidR="00CB795F" w:rsidRPr="00A12ED4" w:rsidRDefault="00CB795F" w:rsidP="00DB194B">
            <w:pPr>
              <w:spacing w:before="120"/>
              <w:jc w:val="center"/>
              <w:rPr>
                <w:rFonts w:ascii="Arial" w:hAnsi="Arial" w:cs="Arial"/>
                <w:bCs/>
                <w:lang w:val="en-US"/>
              </w:rPr>
            </w:pPr>
            <w:r w:rsidRPr="00A12ED4">
              <w:rPr>
                <w:rFonts w:ascii="Arial" w:hAnsi="Arial" w:cs="Arial"/>
                <w:bCs/>
                <w:lang w:val="mk-MK"/>
              </w:rPr>
              <w:t xml:space="preserve">52,445 </w:t>
            </w:r>
            <w:r w:rsidRPr="00A12ED4">
              <w:rPr>
                <w:rFonts w:ascii="Arial" w:hAnsi="Arial" w:cs="Arial"/>
                <w:bCs/>
                <w:lang w:val="en-US"/>
              </w:rPr>
              <w:t>t</w:t>
            </w:r>
            <w:r w:rsidRPr="00A12ED4">
              <w:rPr>
                <w:rFonts w:ascii="Arial" w:hAnsi="Arial" w:cs="Arial"/>
                <w:bCs/>
                <w:lang w:val="mk-MK"/>
              </w:rPr>
              <w:t>/god</w:t>
            </w:r>
            <w:r w:rsidRPr="00A12ED4">
              <w:rPr>
                <w:rStyle w:val="FootnoteReference"/>
                <w:rFonts w:ascii="Arial" w:hAnsi="Arial" w:cs="Arial"/>
                <w:bCs/>
                <w:lang w:val="mk-MK"/>
              </w:rPr>
              <w:footnoteReference w:id="5"/>
            </w:r>
          </w:p>
        </w:tc>
        <w:tc>
          <w:tcPr>
            <w:tcW w:w="2126" w:type="dxa"/>
            <w:vAlign w:val="center"/>
          </w:tcPr>
          <w:p w14:paraId="62170629" w14:textId="1BCEAFE2"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20</w:t>
            </w:r>
            <w:r w:rsidR="00A12ED4">
              <w:rPr>
                <w:rFonts w:ascii="Arial" w:hAnsi="Arial" w:cs="Arial"/>
                <w:sz w:val="20"/>
                <w:szCs w:val="20"/>
              </w:rPr>
              <w:t>,</w:t>
            </w:r>
            <w:r w:rsidRPr="00A12ED4">
              <w:rPr>
                <w:rFonts w:ascii="Arial" w:hAnsi="Arial" w:cs="Arial"/>
                <w:sz w:val="20"/>
                <w:szCs w:val="20"/>
              </w:rPr>
              <w:t>786</w:t>
            </w:r>
            <w:r w:rsidRPr="00A12ED4">
              <w:rPr>
                <w:rStyle w:val="FootnoteReference"/>
                <w:rFonts w:ascii="Arial" w:hAnsi="Arial" w:cs="Arial"/>
                <w:sz w:val="20"/>
                <w:szCs w:val="20"/>
              </w:rPr>
              <w:footnoteReference w:id="6"/>
            </w:r>
            <w:r w:rsidRPr="00A12ED4">
              <w:rPr>
                <w:rFonts w:ascii="Arial" w:hAnsi="Arial" w:cs="Arial"/>
                <w:sz w:val="20"/>
                <w:szCs w:val="20"/>
              </w:rPr>
              <w:t xml:space="preserve"> </w:t>
            </w:r>
            <w:r w:rsidRPr="00A12ED4">
              <w:rPr>
                <w:rFonts w:ascii="Arial" w:hAnsi="Arial" w:cs="Arial"/>
                <w:sz w:val="20"/>
                <w:szCs w:val="20"/>
                <w:lang w:val="en-US"/>
              </w:rPr>
              <w:t>t</w:t>
            </w:r>
            <w:r w:rsidRPr="00A12ED4">
              <w:rPr>
                <w:rFonts w:ascii="Arial" w:hAnsi="Arial" w:cs="Arial"/>
                <w:sz w:val="20"/>
                <w:szCs w:val="20"/>
              </w:rPr>
              <w:t>/god</w:t>
            </w:r>
          </w:p>
        </w:tc>
        <w:tc>
          <w:tcPr>
            <w:tcW w:w="1881" w:type="dxa"/>
            <w:vAlign w:val="center"/>
          </w:tcPr>
          <w:p w14:paraId="285433A1" w14:textId="77777777" w:rsidR="00CB795F" w:rsidRPr="00A12ED4" w:rsidRDefault="00CB795F" w:rsidP="00DB194B">
            <w:pPr>
              <w:pStyle w:val="Default"/>
              <w:spacing w:before="120"/>
              <w:jc w:val="center"/>
              <w:rPr>
                <w:rFonts w:ascii="Arial" w:hAnsi="Arial" w:cs="Arial"/>
                <w:sz w:val="20"/>
                <w:szCs w:val="20"/>
              </w:rPr>
            </w:pPr>
            <w:r w:rsidRPr="00A12ED4">
              <w:rPr>
                <w:rFonts w:ascii="Arial" w:hAnsi="Arial" w:cs="Arial"/>
                <w:sz w:val="20"/>
                <w:szCs w:val="20"/>
              </w:rPr>
              <w:t xml:space="preserve">31,659 </w:t>
            </w:r>
            <w:r w:rsidRPr="00A12ED4">
              <w:rPr>
                <w:rFonts w:ascii="Arial" w:hAnsi="Arial" w:cs="Arial"/>
                <w:sz w:val="20"/>
                <w:szCs w:val="20"/>
                <w:lang w:val="en-US"/>
              </w:rPr>
              <w:t>t</w:t>
            </w:r>
            <w:r w:rsidRPr="00A12ED4">
              <w:rPr>
                <w:rFonts w:ascii="Arial" w:hAnsi="Arial" w:cs="Arial"/>
                <w:sz w:val="20"/>
                <w:szCs w:val="20"/>
              </w:rPr>
              <w:t>/god</w:t>
            </w:r>
          </w:p>
        </w:tc>
      </w:tr>
    </w:tbl>
    <w:p w14:paraId="6591B029" w14:textId="77777777" w:rsidR="00CB795F" w:rsidRDefault="00CB795F" w:rsidP="00691DA5">
      <w:pPr>
        <w:spacing w:before="120"/>
        <w:jc w:val="both"/>
        <w:rPr>
          <w:rFonts w:ascii="Arial" w:hAnsi="Arial" w:cs="Arial"/>
          <w:noProof/>
        </w:rPr>
      </w:pPr>
    </w:p>
    <w:p w14:paraId="5633919F" w14:textId="77777777" w:rsidR="00CB795F" w:rsidRDefault="00CB795F" w:rsidP="00691DA5">
      <w:pPr>
        <w:spacing w:before="120"/>
        <w:jc w:val="both"/>
        <w:rPr>
          <w:rFonts w:ascii="Arial" w:hAnsi="Arial" w:cs="Arial"/>
          <w:noProof/>
        </w:rPr>
      </w:pPr>
    </w:p>
    <w:p w14:paraId="5A4C84FE" w14:textId="77777777" w:rsidR="00CB795F" w:rsidRDefault="00CB795F" w:rsidP="00691DA5">
      <w:pPr>
        <w:spacing w:before="120"/>
        <w:jc w:val="both"/>
        <w:rPr>
          <w:rFonts w:ascii="Arial" w:hAnsi="Arial" w:cs="Arial"/>
          <w:noProof/>
        </w:rPr>
      </w:pPr>
    </w:p>
    <w:p w14:paraId="6DD06DCE" w14:textId="77777777" w:rsidR="00CB795F" w:rsidRDefault="00CB795F" w:rsidP="00691DA5">
      <w:pPr>
        <w:spacing w:before="120"/>
        <w:jc w:val="both"/>
        <w:rPr>
          <w:rFonts w:ascii="Arial" w:hAnsi="Arial" w:cs="Arial"/>
          <w:noProof/>
        </w:rPr>
      </w:pPr>
    </w:p>
    <w:p w14:paraId="62E25F46" w14:textId="77777777" w:rsidR="00CB795F" w:rsidRDefault="00CB795F" w:rsidP="00691DA5">
      <w:pPr>
        <w:spacing w:before="120"/>
        <w:jc w:val="both"/>
        <w:rPr>
          <w:rFonts w:ascii="Arial" w:hAnsi="Arial" w:cs="Arial"/>
          <w:noProof/>
        </w:rPr>
      </w:pPr>
    </w:p>
    <w:p w14:paraId="12F5E5B8" w14:textId="77777777" w:rsidR="00CB795F" w:rsidRDefault="00CB795F" w:rsidP="00691DA5">
      <w:pPr>
        <w:spacing w:before="120"/>
        <w:jc w:val="both"/>
        <w:rPr>
          <w:rFonts w:ascii="Arial" w:hAnsi="Arial" w:cs="Arial"/>
          <w:noProof/>
        </w:rPr>
      </w:pPr>
    </w:p>
    <w:p w14:paraId="3AEFDA15" w14:textId="77777777" w:rsidR="00CB795F" w:rsidRDefault="00CB795F" w:rsidP="00691DA5">
      <w:pPr>
        <w:spacing w:before="120"/>
        <w:jc w:val="both"/>
        <w:rPr>
          <w:rFonts w:ascii="Arial" w:hAnsi="Arial" w:cs="Arial"/>
          <w:noProof/>
        </w:rPr>
      </w:pPr>
    </w:p>
    <w:p w14:paraId="500C9A44" w14:textId="77777777" w:rsidR="00CB795F" w:rsidRDefault="00CB795F" w:rsidP="00691DA5">
      <w:pPr>
        <w:spacing w:before="120"/>
        <w:jc w:val="both"/>
        <w:rPr>
          <w:rFonts w:ascii="Arial" w:hAnsi="Arial" w:cs="Arial"/>
          <w:noProof/>
        </w:rPr>
      </w:pPr>
    </w:p>
    <w:p w14:paraId="6B81F2F1" w14:textId="77777777" w:rsidR="00CB795F" w:rsidRPr="00D51E27" w:rsidRDefault="00CB795F" w:rsidP="00691DA5">
      <w:pPr>
        <w:spacing w:before="120"/>
        <w:jc w:val="both"/>
        <w:rPr>
          <w:rFonts w:ascii="Arial" w:hAnsi="Arial" w:cs="Arial"/>
          <w:noProof/>
        </w:rPr>
      </w:pPr>
    </w:p>
    <w:p w14:paraId="7EE6F974" w14:textId="25AA6562" w:rsidR="00D51E27" w:rsidRPr="004C03C3" w:rsidRDefault="00D51E27" w:rsidP="00691DA5">
      <w:pPr>
        <w:spacing w:before="120"/>
        <w:jc w:val="both"/>
        <w:rPr>
          <w:color w:val="C00000"/>
        </w:rPr>
      </w:pPr>
    </w:p>
    <w:sectPr w:rsidR="00D51E27" w:rsidRPr="004C03C3" w:rsidSect="00931A61">
      <w:pgSz w:w="12240" w:h="15840"/>
      <w:pgMar w:top="1276"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721E" w14:textId="77777777" w:rsidR="00E21D0D" w:rsidRDefault="00E21D0D" w:rsidP="00647D1E">
      <w:r>
        <w:separator/>
      </w:r>
    </w:p>
  </w:endnote>
  <w:endnote w:type="continuationSeparator" w:id="0">
    <w:p w14:paraId="62053696" w14:textId="77777777" w:rsidR="00E21D0D" w:rsidRDefault="00E21D0D" w:rsidP="0064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58239"/>
      <w:docPartObj>
        <w:docPartGallery w:val="Page Numbers (Bottom of Page)"/>
        <w:docPartUnique/>
      </w:docPartObj>
    </w:sdtPr>
    <w:sdtEndPr>
      <w:rPr>
        <w:noProof/>
      </w:rPr>
    </w:sdtEndPr>
    <w:sdtContent>
      <w:p w14:paraId="35B5E2A2" w14:textId="47F3F6CD" w:rsidR="008B50D7" w:rsidRDefault="008B50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9E83A" w14:textId="77777777" w:rsidR="008B50D7" w:rsidRDefault="008B5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687627"/>
      <w:docPartObj>
        <w:docPartGallery w:val="Page Numbers (Bottom of Page)"/>
        <w:docPartUnique/>
      </w:docPartObj>
    </w:sdtPr>
    <w:sdtEndPr>
      <w:rPr>
        <w:noProof/>
      </w:rPr>
    </w:sdtEndPr>
    <w:sdtContent>
      <w:p w14:paraId="4E8CB3A5" w14:textId="77777777" w:rsidR="004C03C3" w:rsidRDefault="004C03C3">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06D48D5F" w14:textId="77777777" w:rsidR="004C03C3" w:rsidRDefault="004C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9455" w14:textId="77777777" w:rsidR="00E21D0D" w:rsidRDefault="00E21D0D" w:rsidP="00647D1E">
      <w:r>
        <w:separator/>
      </w:r>
    </w:p>
  </w:footnote>
  <w:footnote w:type="continuationSeparator" w:id="0">
    <w:p w14:paraId="70AFDA65" w14:textId="77777777" w:rsidR="00E21D0D" w:rsidRDefault="00E21D0D" w:rsidP="00647D1E">
      <w:r>
        <w:continuationSeparator/>
      </w:r>
    </w:p>
  </w:footnote>
  <w:footnote w:id="1">
    <w:p w14:paraId="5284866C" w14:textId="77777777" w:rsidR="00CB795F" w:rsidRPr="00C86385" w:rsidRDefault="00CB795F" w:rsidP="00CB795F">
      <w:pPr>
        <w:pStyle w:val="FootnoteText"/>
        <w:rPr>
          <w:lang w:val="mk-MK"/>
        </w:rPr>
      </w:pPr>
      <w:r w:rsidRPr="00C86385">
        <w:rPr>
          <w:rStyle w:val="FootnoteReference"/>
        </w:rPr>
        <w:footnoteRef/>
      </w:r>
      <w:r w:rsidRPr="00C86385">
        <w:t xml:space="preserve"> </w:t>
      </w:r>
      <w:r w:rsidRPr="00C86385">
        <w:rPr>
          <w:rFonts w:ascii="Arial" w:hAnsi="Arial" w:cs="Arial"/>
          <w:sz w:val="18"/>
          <w:szCs w:val="18"/>
          <w:lang w:val="mk-MK"/>
        </w:rPr>
        <w:t xml:space="preserve">Податок превземен од Табела број </w:t>
      </w:r>
      <w:r w:rsidRPr="00C86385">
        <w:rPr>
          <w:rFonts w:ascii="Arial" w:hAnsi="Arial" w:cs="Arial"/>
          <w:sz w:val="18"/>
          <w:szCs w:val="18"/>
        </w:rPr>
        <w:t>18</w:t>
      </w:r>
      <w:r w:rsidRPr="00C86385">
        <w:rPr>
          <w:rFonts w:ascii="Arial" w:hAnsi="Arial" w:cs="Arial"/>
          <w:sz w:val="18"/>
          <w:szCs w:val="18"/>
          <w:lang w:val="mk-MK"/>
        </w:rPr>
        <w:t xml:space="preserve"> од техничкиот извештај за енергетската контрола </w:t>
      </w:r>
    </w:p>
  </w:footnote>
  <w:footnote w:id="2">
    <w:p w14:paraId="4125CDED" w14:textId="77777777" w:rsidR="00CB795F" w:rsidRPr="006A1AE2" w:rsidRDefault="00CB795F" w:rsidP="00CB795F">
      <w:pPr>
        <w:pStyle w:val="FootnoteText"/>
        <w:rPr>
          <w:lang w:val="mk-MK"/>
        </w:rPr>
      </w:pPr>
      <w:r w:rsidRPr="00C86385">
        <w:rPr>
          <w:rStyle w:val="FootnoteReference"/>
        </w:rPr>
        <w:footnoteRef/>
      </w:r>
      <w:r w:rsidRPr="00C86385">
        <w:t xml:space="preserve"> </w:t>
      </w:r>
      <w:r w:rsidRPr="00C86385">
        <w:rPr>
          <w:rFonts w:ascii="Arial" w:hAnsi="Arial" w:cs="Arial"/>
          <w:sz w:val="18"/>
          <w:szCs w:val="18"/>
          <w:lang w:val="mk-MK"/>
        </w:rPr>
        <w:t xml:space="preserve">Податок </w:t>
      </w:r>
      <w:r w:rsidRPr="00C86385">
        <w:rPr>
          <w:rFonts w:ascii="Arial" w:hAnsi="Arial" w:cs="Arial"/>
          <w:sz w:val="18"/>
          <w:szCs w:val="18"/>
          <w:lang w:val="mk-MK"/>
        </w:rPr>
        <w:t xml:space="preserve">превземен од Табела број </w:t>
      </w:r>
      <w:r w:rsidRPr="00C86385">
        <w:rPr>
          <w:rFonts w:ascii="Arial" w:hAnsi="Arial" w:cs="Arial"/>
          <w:sz w:val="18"/>
          <w:szCs w:val="18"/>
        </w:rPr>
        <w:t>57</w:t>
      </w:r>
      <w:r w:rsidRPr="00C86385">
        <w:rPr>
          <w:rFonts w:ascii="Arial" w:hAnsi="Arial" w:cs="Arial"/>
          <w:sz w:val="18"/>
          <w:szCs w:val="18"/>
          <w:lang w:val="mk-MK"/>
        </w:rPr>
        <w:t xml:space="preserve"> од техничкиот извештај за енергетската контрола</w:t>
      </w:r>
    </w:p>
  </w:footnote>
  <w:footnote w:id="3">
    <w:p w14:paraId="6259DE21" w14:textId="77777777" w:rsidR="00CB795F" w:rsidRDefault="00CB795F" w:rsidP="00CB795F">
      <w:pPr>
        <w:pStyle w:val="FootnoteText"/>
      </w:pPr>
      <w:r>
        <w:rPr>
          <w:rStyle w:val="FootnoteReference"/>
        </w:rPr>
        <w:footnoteRef/>
      </w:r>
      <w:r>
        <w:t xml:space="preserve"> </w:t>
      </w:r>
      <w:r>
        <w:rPr>
          <w:rFonts w:ascii="Arial" w:hAnsi="Arial" w:cs="Arial"/>
          <w:sz w:val="18"/>
          <w:szCs w:val="18"/>
          <w:lang w:val="mk-MK"/>
        </w:rPr>
        <w:t xml:space="preserve">Податок </w:t>
      </w:r>
      <w:r>
        <w:rPr>
          <w:rFonts w:ascii="Arial" w:hAnsi="Arial" w:cs="Arial"/>
          <w:sz w:val="18"/>
          <w:szCs w:val="18"/>
          <w:lang w:val="mk-MK"/>
        </w:rPr>
        <w:t xml:space="preserve">превземен од техничкиот извештај за енергетската контрола, поглавје </w:t>
      </w:r>
      <w:r>
        <w:rPr>
          <w:rFonts w:ascii="Arial" w:hAnsi="Arial" w:cs="Arial"/>
          <w:sz w:val="18"/>
          <w:szCs w:val="18"/>
        </w:rPr>
        <w:t>5</w:t>
      </w:r>
      <w:r>
        <w:rPr>
          <w:rFonts w:ascii="Arial" w:hAnsi="Arial" w:cs="Arial"/>
          <w:sz w:val="18"/>
          <w:szCs w:val="18"/>
          <w:lang w:val="mk-MK"/>
        </w:rPr>
        <w:t>.11</w:t>
      </w:r>
    </w:p>
  </w:footnote>
  <w:footnote w:id="4">
    <w:p w14:paraId="2CAB7A72" w14:textId="77777777" w:rsidR="00CB795F" w:rsidRDefault="00CB795F" w:rsidP="00CB795F">
      <w:pPr>
        <w:pStyle w:val="FootnoteText"/>
      </w:pPr>
      <w:r>
        <w:rPr>
          <w:rStyle w:val="FootnoteReference"/>
        </w:rPr>
        <w:footnoteRef/>
      </w:r>
      <w:r>
        <w:t xml:space="preserve"> </w:t>
      </w:r>
      <w:r>
        <w:rPr>
          <w:rFonts w:ascii="Arial" w:hAnsi="Arial" w:cs="Arial"/>
          <w:sz w:val="18"/>
          <w:szCs w:val="18"/>
          <w:lang w:val="mk-MK"/>
        </w:rPr>
        <w:t xml:space="preserve">Податок превземен од техничкиот извештај за енергетската контрола, поглавје </w:t>
      </w:r>
      <w:r>
        <w:rPr>
          <w:rFonts w:ascii="Arial" w:hAnsi="Arial" w:cs="Arial"/>
          <w:sz w:val="18"/>
          <w:szCs w:val="18"/>
        </w:rPr>
        <w:t>8.7</w:t>
      </w:r>
    </w:p>
  </w:footnote>
  <w:footnote w:id="5">
    <w:p w14:paraId="498534D1" w14:textId="77777777" w:rsidR="00CB795F" w:rsidRPr="00FE4D5E" w:rsidRDefault="00CB795F" w:rsidP="00CB795F">
      <w:pPr>
        <w:pStyle w:val="FootnoteText"/>
        <w:rPr>
          <w:color w:val="7030A0"/>
          <w:lang w:val="mk-MK"/>
        </w:rPr>
      </w:pPr>
      <w:r w:rsidRPr="006A1AE2">
        <w:rPr>
          <w:rStyle w:val="FootnoteReference"/>
        </w:rPr>
        <w:footnoteRef/>
      </w:r>
      <w:r w:rsidRPr="006A1AE2">
        <w:t xml:space="preserve"> </w:t>
      </w:r>
      <w:r w:rsidRPr="006A1AE2">
        <w:rPr>
          <w:rFonts w:ascii="Arial" w:hAnsi="Arial" w:cs="Arial"/>
          <w:sz w:val="18"/>
          <w:szCs w:val="18"/>
          <w:lang w:val="mk-MK"/>
        </w:rPr>
        <w:t xml:space="preserve">Податок превземен од Табела број </w:t>
      </w:r>
      <w:r>
        <w:rPr>
          <w:rFonts w:ascii="Arial" w:hAnsi="Arial" w:cs="Arial"/>
          <w:sz w:val="18"/>
          <w:szCs w:val="18"/>
        </w:rPr>
        <w:t>18</w:t>
      </w:r>
      <w:r w:rsidRPr="006A1AE2">
        <w:rPr>
          <w:rFonts w:ascii="Arial" w:hAnsi="Arial" w:cs="Arial"/>
          <w:sz w:val="18"/>
          <w:szCs w:val="18"/>
          <w:lang w:val="mk-MK"/>
        </w:rPr>
        <w:t xml:space="preserve"> од техничкиот извештај за енергетската контрола</w:t>
      </w:r>
    </w:p>
  </w:footnote>
  <w:footnote w:id="6">
    <w:p w14:paraId="164801C2" w14:textId="77777777" w:rsidR="00CB795F" w:rsidRPr="00FE4D5E" w:rsidRDefault="00CB795F" w:rsidP="00CB795F">
      <w:pPr>
        <w:pStyle w:val="FootnoteText"/>
        <w:rPr>
          <w:color w:val="7030A0"/>
          <w:lang w:val="mk-MK"/>
        </w:rPr>
      </w:pPr>
      <w:r>
        <w:rPr>
          <w:rStyle w:val="FootnoteReference"/>
        </w:rPr>
        <w:footnoteRef/>
      </w:r>
      <w:r>
        <w:t xml:space="preserve"> </w:t>
      </w:r>
      <w:r w:rsidRPr="006A1AE2">
        <w:rPr>
          <w:rFonts w:ascii="Arial" w:hAnsi="Arial" w:cs="Arial"/>
          <w:sz w:val="18"/>
          <w:szCs w:val="18"/>
          <w:lang w:val="mk-MK"/>
        </w:rPr>
        <w:t xml:space="preserve">Податок </w:t>
      </w:r>
      <w:r w:rsidRPr="006A1AE2">
        <w:rPr>
          <w:rFonts w:ascii="Arial" w:hAnsi="Arial" w:cs="Arial"/>
          <w:sz w:val="18"/>
          <w:szCs w:val="18"/>
          <w:lang w:val="mk-MK"/>
        </w:rPr>
        <w:t xml:space="preserve">превземен од Табела број </w:t>
      </w:r>
      <w:r>
        <w:rPr>
          <w:rFonts w:ascii="Arial" w:hAnsi="Arial" w:cs="Arial"/>
          <w:sz w:val="18"/>
          <w:szCs w:val="18"/>
        </w:rPr>
        <w:t>57</w:t>
      </w:r>
      <w:r w:rsidRPr="006A1AE2">
        <w:rPr>
          <w:rFonts w:ascii="Arial" w:hAnsi="Arial" w:cs="Arial"/>
          <w:sz w:val="18"/>
          <w:szCs w:val="18"/>
          <w:lang w:val="mk-MK"/>
        </w:rPr>
        <w:t xml:space="preserve"> од техничкиот извештај за енергетската контрола</w:t>
      </w:r>
    </w:p>
    <w:p w14:paraId="63781C0F" w14:textId="77777777" w:rsidR="00CB795F" w:rsidRDefault="00CB795F" w:rsidP="00CB79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BB17" w14:textId="77777777" w:rsidR="004C03C3" w:rsidRDefault="004C03C3" w:rsidP="00225D57">
    <w:pPr>
      <w:pStyle w:val="Subtitle2"/>
    </w:pPr>
    <w:r>
      <w:t xml:space="preserve">2- </w:t>
    </w:r>
    <w:r>
      <w:fldChar w:fldCharType="begin"/>
    </w:r>
    <w:r>
      <w:instrText xml:space="preserve"> PAGE </w:instrText>
    </w:r>
    <w:r>
      <w:fldChar w:fldCharType="separate"/>
    </w:r>
    <w:r>
      <w:rPr>
        <w:noProof/>
      </w:rPr>
      <w:t xml:space="preserve">10 </w:t>
    </w:r>
    <w:r>
      <w:fldChar w:fldCharType="end"/>
    </w:r>
    <w:r>
      <w:tab/>
    </w:r>
    <w:proofErr w:type="spellStart"/>
    <w:r>
      <w:t>Дел</w:t>
    </w:r>
    <w:proofErr w:type="spellEnd"/>
    <w:r>
      <w:t xml:space="preserve"> VII – </w:t>
    </w:r>
    <w:proofErr w:type="spellStart"/>
    <w:r>
      <w:t>Барања</w:t>
    </w:r>
    <w:proofErr w:type="spellEnd"/>
    <w:r>
      <w:t xml:space="preserve"> </w:t>
    </w:r>
    <w:proofErr w:type="spellStart"/>
    <w:r>
      <w:t>за</w:t>
    </w:r>
    <w:proofErr w:type="spellEnd"/>
    <w:r>
      <w:t xml:space="preserve"> </w:t>
    </w:r>
    <w:proofErr w:type="spellStart"/>
    <w:r>
      <w:t>работи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B179" w14:textId="77777777" w:rsidR="004C03C3" w:rsidRPr="008561F1" w:rsidRDefault="004C03C3" w:rsidP="00225D57">
    <w:pPr>
      <w:pStyle w:val="Header"/>
      <w:jc w:val="center"/>
      <w:rPr>
        <w:lang w:val="mk-MK"/>
      </w:rPr>
    </w:pPr>
    <w:r>
      <w:rPr>
        <w:noProof/>
        <w:lang w:eastAsia="en-US"/>
      </w:rPr>
      <w:drawing>
        <wp:anchor distT="0" distB="0" distL="114300" distR="114300" simplePos="0" relativeHeight="251658240" behindDoc="0" locked="0" layoutInCell="1" allowOverlap="1" wp14:anchorId="2E4C37C8" wp14:editId="3D04B405">
          <wp:simplePos x="0" y="0"/>
          <wp:positionH relativeFrom="margin">
            <wp:align>right</wp:align>
          </wp:positionH>
          <wp:positionV relativeFrom="topMargin">
            <wp:align>bottom</wp:align>
          </wp:positionV>
          <wp:extent cx="933450" cy="346075"/>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460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Нацрт</w:t>
    </w:r>
    <w:proofErr w:type="spellEnd"/>
    <w:r>
      <w:t xml:space="preserve"> ESMP</w:t>
    </w:r>
    <w:r>
      <w:rPr>
        <w:noProof/>
        <w:lang w:eastAsia="en-US"/>
      </w:rPr>
      <w:drawing>
        <wp:anchor distT="0" distB="0" distL="114300" distR="114300" simplePos="0" relativeHeight="251660288" behindDoc="0" locked="0" layoutInCell="1" allowOverlap="1" wp14:anchorId="787AFEC7" wp14:editId="218D05C4">
          <wp:simplePos x="0" y="0"/>
          <wp:positionH relativeFrom="margin">
            <wp:posOffset>12700</wp:posOffset>
          </wp:positionH>
          <wp:positionV relativeFrom="page">
            <wp:posOffset>196850</wp:posOffset>
          </wp:positionV>
          <wp:extent cx="409575" cy="46228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
                    <a:extLst>
                      <a:ext uri="{28A0092B-C50C-407E-A947-70E740481C1C}">
                        <a14:useLocalDpi xmlns:a14="http://schemas.microsoft.com/office/drawing/2010/main" val="0"/>
                      </a:ext>
                    </a:extLst>
                  </a:blip>
                  <a:srcRect r="11609"/>
                  <a:stretch>
                    <a:fillRect/>
                  </a:stretch>
                </pic:blipFill>
                <pic:spPr bwMode="auto">
                  <a:xfrm>
                    <a:off x="0" y="0"/>
                    <a:ext cx="409575" cy="46228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lang w:val="mk-MK"/>
      </w:rPr>
      <w:t xml:space="preserve"> - Општа болница Дебар</w:t>
    </w:r>
  </w:p>
  <w:p w14:paraId="35BC6D36" w14:textId="77777777" w:rsidR="004C03C3" w:rsidRDefault="004C03C3" w:rsidP="0022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4673AC"/>
    <w:multiLevelType w:val="hybridMultilevel"/>
    <w:tmpl w:val="C7CC8740"/>
    <w:lvl w:ilvl="0" w:tplc="7C58C6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12837112"/>
    <w:multiLevelType w:val="multilevel"/>
    <w:tmpl w:val="E1368A4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6947FD"/>
    <w:multiLevelType w:val="hybridMultilevel"/>
    <w:tmpl w:val="E7623532"/>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A434F"/>
    <w:multiLevelType w:val="hybridMultilevel"/>
    <w:tmpl w:val="D2A8ED46"/>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D7B95"/>
    <w:multiLevelType w:val="hybridMultilevel"/>
    <w:tmpl w:val="9E2C937A"/>
    <w:lvl w:ilvl="0" w:tplc="45A420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30FE"/>
    <w:multiLevelType w:val="hybridMultilevel"/>
    <w:tmpl w:val="7CD8C65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31047CC"/>
    <w:multiLevelType w:val="hybridMultilevel"/>
    <w:tmpl w:val="383825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B6680"/>
    <w:multiLevelType w:val="hybridMultilevel"/>
    <w:tmpl w:val="FF8C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97245"/>
    <w:multiLevelType w:val="hybridMultilevel"/>
    <w:tmpl w:val="D6029A58"/>
    <w:lvl w:ilvl="0" w:tplc="29B426AE">
      <w:start w:val="1"/>
      <w:numFmt w:val="bullet"/>
      <w:lvlText w:val=""/>
      <w:lvlJc w:val="center"/>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99A217F"/>
    <w:multiLevelType w:val="hybridMultilevel"/>
    <w:tmpl w:val="DA68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790868"/>
    <w:multiLevelType w:val="hybridMultilevel"/>
    <w:tmpl w:val="473E8956"/>
    <w:lvl w:ilvl="0" w:tplc="54E09180">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05813"/>
    <w:multiLevelType w:val="multilevel"/>
    <w:tmpl w:val="CD98E932"/>
    <w:lvl w:ilvl="0">
      <w:start w:val="1"/>
      <w:numFmt w:val="none"/>
      <w:lvlText w:val="3."/>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4D1067"/>
    <w:multiLevelType w:val="multilevel"/>
    <w:tmpl w:val="C9881358"/>
    <w:lvl w:ilvl="0">
      <w:start w:val="1"/>
      <w:numFmt w:val="none"/>
      <w:lvlText w:val="2."/>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84069"/>
    <w:multiLevelType w:val="multilevel"/>
    <w:tmpl w:val="218C74A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064DEA"/>
    <w:multiLevelType w:val="hybridMultilevel"/>
    <w:tmpl w:val="AF3E7DBE"/>
    <w:lvl w:ilvl="0" w:tplc="5A3E820E">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B0A98"/>
    <w:multiLevelType w:val="hybridMultilevel"/>
    <w:tmpl w:val="8CD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05612"/>
    <w:multiLevelType w:val="hybridMultilevel"/>
    <w:tmpl w:val="F6F80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CCE655C"/>
    <w:multiLevelType w:val="hybridMultilevel"/>
    <w:tmpl w:val="9D30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C21618D"/>
    <w:multiLevelType w:val="multilevel"/>
    <w:tmpl w:val="E59E9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BA30F3"/>
    <w:multiLevelType w:val="multilevel"/>
    <w:tmpl w:val="6C1C10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4985476">
    <w:abstractNumId w:val="8"/>
  </w:num>
  <w:num w:numId="2" w16cid:durableId="751894982">
    <w:abstractNumId w:val="13"/>
  </w:num>
  <w:num w:numId="3" w16cid:durableId="1899390824">
    <w:abstractNumId w:val="19"/>
  </w:num>
  <w:num w:numId="4" w16cid:durableId="869103790">
    <w:abstractNumId w:val="26"/>
  </w:num>
  <w:num w:numId="5" w16cid:durableId="463088265">
    <w:abstractNumId w:val="25"/>
  </w:num>
  <w:num w:numId="6" w16cid:durableId="1131093979">
    <w:abstractNumId w:val="18"/>
  </w:num>
  <w:num w:numId="7" w16cid:durableId="1076591885">
    <w:abstractNumId w:val="15"/>
  </w:num>
  <w:num w:numId="8" w16cid:durableId="418790627">
    <w:abstractNumId w:val="4"/>
  </w:num>
  <w:num w:numId="9" w16cid:durableId="1435133509">
    <w:abstractNumId w:val="14"/>
  </w:num>
  <w:num w:numId="10" w16cid:durableId="1308780630">
    <w:abstractNumId w:val="12"/>
  </w:num>
  <w:num w:numId="11" w16cid:durableId="327902373">
    <w:abstractNumId w:val="3"/>
  </w:num>
  <w:num w:numId="12" w16cid:durableId="1712074470">
    <w:abstractNumId w:val="7"/>
  </w:num>
  <w:num w:numId="13" w16cid:durableId="685982158">
    <w:abstractNumId w:val="16"/>
  </w:num>
  <w:num w:numId="14" w16cid:durableId="925577565">
    <w:abstractNumId w:val="17"/>
  </w:num>
  <w:num w:numId="15" w16cid:durableId="41640272">
    <w:abstractNumId w:val="21"/>
  </w:num>
  <w:num w:numId="16" w16cid:durableId="143589825">
    <w:abstractNumId w:val="10"/>
  </w:num>
  <w:num w:numId="17" w16cid:durableId="232089158">
    <w:abstractNumId w:val="16"/>
    <w:lvlOverride w:ilvl="0">
      <w:startOverride w:val="1"/>
    </w:lvlOverride>
  </w:num>
  <w:num w:numId="18" w16cid:durableId="1737506548">
    <w:abstractNumId w:val="11"/>
  </w:num>
  <w:num w:numId="19" w16cid:durableId="709494949">
    <w:abstractNumId w:val="24"/>
  </w:num>
  <w:num w:numId="20" w16cid:durableId="1321349630">
    <w:abstractNumId w:val="22"/>
  </w:num>
  <w:num w:numId="21" w16cid:durableId="158039109">
    <w:abstractNumId w:val="1"/>
  </w:num>
  <w:num w:numId="22" w16cid:durableId="796528582">
    <w:abstractNumId w:val="5"/>
  </w:num>
  <w:num w:numId="23" w16cid:durableId="1644194640">
    <w:abstractNumId w:val="23"/>
  </w:num>
  <w:num w:numId="24" w16cid:durableId="119306942">
    <w:abstractNumId w:val="9"/>
  </w:num>
  <w:num w:numId="25" w16cid:durableId="321466149">
    <w:abstractNumId w:val="6"/>
  </w:num>
  <w:num w:numId="26" w16cid:durableId="1402756884">
    <w:abstractNumId w:val="0"/>
  </w:num>
  <w:num w:numId="27" w16cid:durableId="756563603">
    <w:abstractNumId w:val="20"/>
  </w:num>
  <w:num w:numId="28" w16cid:durableId="83303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1F"/>
    <w:rsid w:val="00004CEC"/>
    <w:rsid w:val="00005A5E"/>
    <w:rsid w:val="00006036"/>
    <w:rsid w:val="00011687"/>
    <w:rsid w:val="00011A28"/>
    <w:rsid w:val="0001382D"/>
    <w:rsid w:val="0002058D"/>
    <w:rsid w:val="000305EC"/>
    <w:rsid w:val="0005109E"/>
    <w:rsid w:val="00052019"/>
    <w:rsid w:val="000528D9"/>
    <w:rsid w:val="00053464"/>
    <w:rsid w:val="00062BD1"/>
    <w:rsid w:val="00070523"/>
    <w:rsid w:val="000714FA"/>
    <w:rsid w:val="000734E1"/>
    <w:rsid w:val="00077DDD"/>
    <w:rsid w:val="00080267"/>
    <w:rsid w:val="00080309"/>
    <w:rsid w:val="0008294F"/>
    <w:rsid w:val="000903B4"/>
    <w:rsid w:val="00091139"/>
    <w:rsid w:val="000A62A2"/>
    <w:rsid w:val="000A7575"/>
    <w:rsid w:val="000B52CA"/>
    <w:rsid w:val="000B7298"/>
    <w:rsid w:val="000B767B"/>
    <w:rsid w:val="000B7E9C"/>
    <w:rsid w:val="000C677D"/>
    <w:rsid w:val="000C7AB3"/>
    <w:rsid w:val="000E1729"/>
    <w:rsid w:val="000F42AA"/>
    <w:rsid w:val="000F75F4"/>
    <w:rsid w:val="001031A7"/>
    <w:rsid w:val="00105FA0"/>
    <w:rsid w:val="001074EE"/>
    <w:rsid w:val="00110991"/>
    <w:rsid w:val="00110D2C"/>
    <w:rsid w:val="00111D4A"/>
    <w:rsid w:val="0011355E"/>
    <w:rsid w:val="00116111"/>
    <w:rsid w:val="00117AC7"/>
    <w:rsid w:val="0012397E"/>
    <w:rsid w:val="00123A18"/>
    <w:rsid w:val="001273B8"/>
    <w:rsid w:val="001321EC"/>
    <w:rsid w:val="00133975"/>
    <w:rsid w:val="00147F3D"/>
    <w:rsid w:val="001509A7"/>
    <w:rsid w:val="00150D88"/>
    <w:rsid w:val="00153EFA"/>
    <w:rsid w:val="001557B3"/>
    <w:rsid w:val="00161EC9"/>
    <w:rsid w:val="0016210C"/>
    <w:rsid w:val="00174FBF"/>
    <w:rsid w:val="00177F33"/>
    <w:rsid w:val="00182507"/>
    <w:rsid w:val="00186F00"/>
    <w:rsid w:val="00187AAE"/>
    <w:rsid w:val="0019570F"/>
    <w:rsid w:val="001A1E45"/>
    <w:rsid w:val="001B741F"/>
    <w:rsid w:val="001C01D4"/>
    <w:rsid w:val="001C0DBC"/>
    <w:rsid w:val="001C7E7F"/>
    <w:rsid w:val="001D205B"/>
    <w:rsid w:val="001D2288"/>
    <w:rsid w:val="001D386C"/>
    <w:rsid w:val="001F3B60"/>
    <w:rsid w:val="00201BFA"/>
    <w:rsid w:val="0020292B"/>
    <w:rsid w:val="00205CD1"/>
    <w:rsid w:val="002067FB"/>
    <w:rsid w:val="002110D3"/>
    <w:rsid w:val="002151A0"/>
    <w:rsid w:val="002169DE"/>
    <w:rsid w:val="00225D57"/>
    <w:rsid w:val="0023050D"/>
    <w:rsid w:val="0023289A"/>
    <w:rsid w:val="00233B77"/>
    <w:rsid w:val="00246C5A"/>
    <w:rsid w:val="002473C3"/>
    <w:rsid w:val="00250EBB"/>
    <w:rsid w:val="00253730"/>
    <w:rsid w:val="002556D6"/>
    <w:rsid w:val="00261235"/>
    <w:rsid w:val="00267272"/>
    <w:rsid w:val="002742DF"/>
    <w:rsid w:val="00274D8E"/>
    <w:rsid w:val="002763CF"/>
    <w:rsid w:val="00283CE2"/>
    <w:rsid w:val="002871B1"/>
    <w:rsid w:val="002903EE"/>
    <w:rsid w:val="002B3CC2"/>
    <w:rsid w:val="002B5023"/>
    <w:rsid w:val="002B750C"/>
    <w:rsid w:val="002C63AE"/>
    <w:rsid w:val="002C687F"/>
    <w:rsid w:val="002C75C0"/>
    <w:rsid w:val="002D48C5"/>
    <w:rsid w:val="002D5A6A"/>
    <w:rsid w:val="002D71FF"/>
    <w:rsid w:val="002E1F15"/>
    <w:rsid w:val="002E79A2"/>
    <w:rsid w:val="002F0A30"/>
    <w:rsid w:val="003003CA"/>
    <w:rsid w:val="00300558"/>
    <w:rsid w:val="00307398"/>
    <w:rsid w:val="003074CC"/>
    <w:rsid w:val="003079DE"/>
    <w:rsid w:val="00315B64"/>
    <w:rsid w:val="00315EBF"/>
    <w:rsid w:val="003235BB"/>
    <w:rsid w:val="00332328"/>
    <w:rsid w:val="003341EB"/>
    <w:rsid w:val="00335904"/>
    <w:rsid w:val="00335E16"/>
    <w:rsid w:val="00337C2B"/>
    <w:rsid w:val="00341BE8"/>
    <w:rsid w:val="00341C9F"/>
    <w:rsid w:val="00353D80"/>
    <w:rsid w:val="00363C7C"/>
    <w:rsid w:val="00367613"/>
    <w:rsid w:val="00367DB2"/>
    <w:rsid w:val="00370808"/>
    <w:rsid w:val="00370EBD"/>
    <w:rsid w:val="003726B7"/>
    <w:rsid w:val="00373381"/>
    <w:rsid w:val="00374E96"/>
    <w:rsid w:val="0037505D"/>
    <w:rsid w:val="00375184"/>
    <w:rsid w:val="0037637F"/>
    <w:rsid w:val="003772C4"/>
    <w:rsid w:val="00380AE1"/>
    <w:rsid w:val="00382085"/>
    <w:rsid w:val="00390602"/>
    <w:rsid w:val="0039293D"/>
    <w:rsid w:val="003957F6"/>
    <w:rsid w:val="00396CE0"/>
    <w:rsid w:val="003A2EA0"/>
    <w:rsid w:val="003A40E7"/>
    <w:rsid w:val="003A56EE"/>
    <w:rsid w:val="003B1A72"/>
    <w:rsid w:val="003B4323"/>
    <w:rsid w:val="003C3251"/>
    <w:rsid w:val="003E364B"/>
    <w:rsid w:val="003E3A8F"/>
    <w:rsid w:val="003E6D79"/>
    <w:rsid w:val="003F034B"/>
    <w:rsid w:val="003F1976"/>
    <w:rsid w:val="003F1ED6"/>
    <w:rsid w:val="003F7D83"/>
    <w:rsid w:val="00421251"/>
    <w:rsid w:val="00422EA0"/>
    <w:rsid w:val="00431849"/>
    <w:rsid w:val="0043192C"/>
    <w:rsid w:val="004354CB"/>
    <w:rsid w:val="00436339"/>
    <w:rsid w:val="0044311D"/>
    <w:rsid w:val="00447B9F"/>
    <w:rsid w:val="00447C53"/>
    <w:rsid w:val="004509A3"/>
    <w:rsid w:val="00450E00"/>
    <w:rsid w:val="0046684F"/>
    <w:rsid w:val="00473750"/>
    <w:rsid w:val="00481973"/>
    <w:rsid w:val="00483FDB"/>
    <w:rsid w:val="00485E0B"/>
    <w:rsid w:val="00493538"/>
    <w:rsid w:val="00493B54"/>
    <w:rsid w:val="00493C08"/>
    <w:rsid w:val="004955B9"/>
    <w:rsid w:val="00495A48"/>
    <w:rsid w:val="004A302C"/>
    <w:rsid w:val="004A379F"/>
    <w:rsid w:val="004B7E13"/>
    <w:rsid w:val="004C03C3"/>
    <w:rsid w:val="004C064D"/>
    <w:rsid w:val="004E17E3"/>
    <w:rsid w:val="004E1882"/>
    <w:rsid w:val="004E6EF8"/>
    <w:rsid w:val="004E7A90"/>
    <w:rsid w:val="004F0BB7"/>
    <w:rsid w:val="004F4214"/>
    <w:rsid w:val="005008E7"/>
    <w:rsid w:val="00515D02"/>
    <w:rsid w:val="005168BB"/>
    <w:rsid w:val="00517339"/>
    <w:rsid w:val="005179FF"/>
    <w:rsid w:val="00520827"/>
    <w:rsid w:val="005236AE"/>
    <w:rsid w:val="005252E9"/>
    <w:rsid w:val="005434B3"/>
    <w:rsid w:val="00545811"/>
    <w:rsid w:val="005721AB"/>
    <w:rsid w:val="00580D66"/>
    <w:rsid w:val="00585897"/>
    <w:rsid w:val="005A2E16"/>
    <w:rsid w:val="005A5573"/>
    <w:rsid w:val="005A67E6"/>
    <w:rsid w:val="005B7A73"/>
    <w:rsid w:val="005C0993"/>
    <w:rsid w:val="005C15E2"/>
    <w:rsid w:val="005C5773"/>
    <w:rsid w:val="005C5A77"/>
    <w:rsid w:val="005C7D88"/>
    <w:rsid w:val="005D014E"/>
    <w:rsid w:val="005D1A03"/>
    <w:rsid w:val="005D3F08"/>
    <w:rsid w:val="005D4CC9"/>
    <w:rsid w:val="005E0144"/>
    <w:rsid w:val="005E2462"/>
    <w:rsid w:val="005E49FB"/>
    <w:rsid w:val="005F173B"/>
    <w:rsid w:val="005F1C76"/>
    <w:rsid w:val="005F2964"/>
    <w:rsid w:val="005F5D73"/>
    <w:rsid w:val="00601A46"/>
    <w:rsid w:val="0061005E"/>
    <w:rsid w:val="00613F97"/>
    <w:rsid w:val="006175BD"/>
    <w:rsid w:val="00625885"/>
    <w:rsid w:val="006266E8"/>
    <w:rsid w:val="00626A2E"/>
    <w:rsid w:val="00626C00"/>
    <w:rsid w:val="00627B29"/>
    <w:rsid w:val="0063787A"/>
    <w:rsid w:val="00640F5D"/>
    <w:rsid w:val="00646F23"/>
    <w:rsid w:val="00647D1E"/>
    <w:rsid w:val="00650290"/>
    <w:rsid w:val="00657132"/>
    <w:rsid w:val="00666145"/>
    <w:rsid w:val="006717F4"/>
    <w:rsid w:val="00672D56"/>
    <w:rsid w:val="00672D90"/>
    <w:rsid w:val="00677FFE"/>
    <w:rsid w:val="00682D16"/>
    <w:rsid w:val="00685D18"/>
    <w:rsid w:val="00691DA5"/>
    <w:rsid w:val="00692F45"/>
    <w:rsid w:val="006A0A99"/>
    <w:rsid w:val="006A5C47"/>
    <w:rsid w:val="006A70C0"/>
    <w:rsid w:val="006B1BB5"/>
    <w:rsid w:val="006C3E19"/>
    <w:rsid w:val="006C5028"/>
    <w:rsid w:val="006C6011"/>
    <w:rsid w:val="006C7087"/>
    <w:rsid w:val="006D032E"/>
    <w:rsid w:val="006D5241"/>
    <w:rsid w:val="006D5EEC"/>
    <w:rsid w:val="006D78F8"/>
    <w:rsid w:val="006E6388"/>
    <w:rsid w:val="006F0173"/>
    <w:rsid w:val="006F6ADC"/>
    <w:rsid w:val="006F7C1E"/>
    <w:rsid w:val="00704CCF"/>
    <w:rsid w:val="00704E41"/>
    <w:rsid w:val="00705372"/>
    <w:rsid w:val="00716873"/>
    <w:rsid w:val="0072170A"/>
    <w:rsid w:val="00740C14"/>
    <w:rsid w:val="00741257"/>
    <w:rsid w:val="00741D4A"/>
    <w:rsid w:val="00742EBD"/>
    <w:rsid w:val="007467E2"/>
    <w:rsid w:val="00754D68"/>
    <w:rsid w:val="00763254"/>
    <w:rsid w:val="00764EEA"/>
    <w:rsid w:val="007662E0"/>
    <w:rsid w:val="00766786"/>
    <w:rsid w:val="0076686C"/>
    <w:rsid w:val="00771453"/>
    <w:rsid w:val="007752DF"/>
    <w:rsid w:val="00786981"/>
    <w:rsid w:val="00797289"/>
    <w:rsid w:val="007B06D7"/>
    <w:rsid w:val="007B18E4"/>
    <w:rsid w:val="007B47FD"/>
    <w:rsid w:val="007B60DD"/>
    <w:rsid w:val="007B728D"/>
    <w:rsid w:val="007B7891"/>
    <w:rsid w:val="007C10CD"/>
    <w:rsid w:val="007C18BC"/>
    <w:rsid w:val="007C2788"/>
    <w:rsid w:val="007C2F89"/>
    <w:rsid w:val="007C6591"/>
    <w:rsid w:val="007D163F"/>
    <w:rsid w:val="007D334E"/>
    <w:rsid w:val="007E37BE"/>
    <w:rsid w:val="007E45B8"/>
    <w:rsid w:val="007E57C8"/>
    <w:rsid w:val="007F1D09"/>
    <w:rsid w:val="007F4071"/>
    <w:rsid w:val="007F447D"/>
    <w:rsid w:val="00800ABF"/>
    <w:rsid w:val="00813B4A"/>
    <w:rsid w:val="00820848"/>
    <w:rsid w:val="0082104B"/>
    <w:rsid w:val="00827A43"/>
    <w:rsid w:val="00832478"/>
    <w:rsid w:val="00833D57"/>
    <w:rsid w:val="00835E07"/>
    <w:rsid w:val="00837B14"/>
    <w:rsid w:val="00842FCD"/>
    <w:rsid w:val="00844366"/>
    <w:rsid w:val="008637F2"/>
    <w:rsid w:val="00870305"/>
    <w:rsid w:val="008733DA"/>
    <w:rsid w:val="00876BC7"/>
    <w:rsid w:val="008816E9"/>
    <w:rsid w:val="00884DDB"/>
    <w:rsid w:val="008A2655"/>
    <w:rsid w:val="008A76B6"/>
    <w:rsid w:val="008B4792"/>
    <w:rsid w:val="008B50D7"/>
    <w:rsid w:val="008B6922"/>
    <w:rsid w:val="008C012E"/>
    <w:rsid w:val="008C23F9"/>
    <w:rsid w:val="008C39BE"/>
    <w:rsid w:val="008C7F9D"/>
    <w:rsid w:val="008D0E15"/>
    <w:rsid w:val="008D34CA"/>
    <w:rsid w:val="008D471E"/>
    <w:rsid w:val="008D47EC"/>
    <w:rsid w:val="008E01CF"/>
    <w:rsid w:val="008E797F"/>
    <w:rsid w:val="008E7E5C"/>
    <w:rsid w:val="008F0D6D"/>
    <w:rsid w:val="008F119C"/>
    <w:rsid w:val="008F22C4"/>
    <w:rsid w:val="008F749B"/>
    <w:rsid w:val="009027D5"/>
    <w:rsid w:val="00902C27"/>
    <w:rsid w:val="009040A8"/>
    <w:rsid w:val="0090650F"/>
    <w:rsid w:val="00910FF6"/>
    <w:rsid w:val="00911B9E"/>
    <w:rsid w:val="0092766C"/>
    <w:rsid w:val="0092779D"/>
    <w:rsid w:val="009300CB"/>
    <w:rsid w:val="00931A61"/>
    <w:rsid w:val="00932F56"/>
    <w:rsid w:val="00936E13"/>
    <w:rsid w:val="00940095"/>
    <w:rsid w:val="00943C86"/>
    <w:rsid w:val="00944259"/>
    <w:rsid w:val="00945044"/>
    <w:rsid w:val="00947385"/>
    <w:rsid w:val="009514B0"/>
    <w:rsid w:val="00953DA3"/>
    <w:rsid w:val="00964522"/>
    <w:rsid w:val="00974069"/>
    <w:rsid w:val="009774D7"/>
    <w:rsid w:val="00992D7B"/>
    <w:rsid w:val="00993D40"/>
    <w:rsid w:val="009A070A"/>
    <w:rsid w:val="009A43F3"/>
    <w:rsid w:val="009A5E27"/>
    <w:rsid w:val="009B0027"/>
    <w:rsid w:val="009B661E"/>
    <w:rsid w:val="009B6D76"/>
    <w:rsid w:val="009C26CE"/>
    <w:rsid w:val="009C599A"/>
    <w:rsid w:val="009C5C2D"/>
    <w:rsid w:val="009C68D4"/>
    <w:rsid w:val="009C6DB4"/>
    <w:rsid w:val="009D77CF"/>
    <w:rsid w:val="009F3262"/>
    <w:rsid w:val="00A01CA9"/>
    <w:rsid w:val="00A038D8"/>
    <w:rsid w:val="00A0547A"/>
    <w:rsid w:val="00A12ED4"/>
    <w:rsid w:val="00A1651E"/>
    <w:rsid w:val="00A17C06"/>
    <w:rsid w:val="00A21956"/>
    <w:rsid w:val="00A327AF"/>
    <w:rsid w:val="00A45CA0"/>
    <w:rsid w:val="00A50998"/>
    <w:rsid w:val="00A53174"/>
    <w:rsid w:val="00A53BAA"/>
    <w:rsid w:val="00A57F71"/>
    <w:rsid w:val="00A635E6"/>
    <w:rsid w:val="00A63E89"/>
    <w:rsid w:val="00A671DE"/>
    <w:rsid w:val="00A84C94"/>
    <w:rsid w:val="00A87568"/>
    <w:rsid w:val="00A94247"/>
    <w:rsid w:val="00AA12C0"/>
    <w:rsid w:val="00AA5A52"/>
    <w:rsid w:val="00AB3973"/>
    <w:rsid w:val="00AB3D4E"/>
    <w:rsid w:val="00AB4831"/>
    <w:rsid w:val="00AC530E"/>
    <w:rsid w:val="00AC57EF"/>
    <w:rsid w:val="00AC67D4"/>
    <w:rsid w:val="00AD0954"/>
    <w:rsid w:val="00AD1080"/>
    <w:rsid w:val="00AD2CEF"/>
    <w:rsid w:val="00AF1786"/>
    <w:rsid w:val="00AF1AA1"/>
    <w:rsid w:val="00AF3CFD"/>
    <w:rsid w:val="00AF7345"/>
    <w:rsid w:val="00B065D0"/>
    <w:rsid w:val="00B07126"/>
    <w:rsid w:val="00B123CE"/>
    <w:rsid w:val="00B27F00"/>
    <w:rsid w:val="00B31F3F"/>
    <w:rsid w:val="00B34794"/>
    <w:rsid w:val="00B36C3A"/>
    <w:rsid w:val="00B455AC"/>
    <w:rsid w:val="00B55A64"/>
    <w:rsid w:val="00B63DA4"/>
    <w:rsid w:val="00B65A2A"/>
    <w:rsid w:val="00B672DB"/>
    <w:rsid w:val="00B71ACB"/>
    <w:rsid w:val="00B74E0E"/>
    <w:rsid w:val="00B82DAF"/>
    <w:rsid w:val="00B877B6"/>
    <w:rsid w:val="00B953E8"/>
    <w:rsid w:val="00BA367E"/>
    <w:rsid w:val="00BA552C"/>
    <w:rsid w:val="00BA6DF8"/>
    <w:rsid w:val="00BB1573"/>
    <w:rsid w:val="00BB52CA"/>
    <w:rsid w:val="00BC3698"/>
    <w:rsid w:val="00BD5EEB"/>
    <w:rsid w:val="00BE5522"/>
    <w:rsid w:val="00BE5C0C"/>
    <w:rsid w:val="00BF27DF"/>
    <w:rsid w:val="00BF4DB8"/>
    <w:rsid w:val="00BF5456"/>
    <w:rsid w:val="00BF71FC"/>
    <w:rsid w:val="00BF7664"/>
    <w:rsid w:val="00C06288"/>
    <w:rsid w:val="00C1374E"/>
    <w:rsid w:val="00C15823"/>
    <w:rsid w:val="00C24246"/>
    <w:rsid w:val="00C32B49"/>
    <w:rsid w:val="00C34CCD"/>
    <w:rsid w:val="00C433FB"/>
    <w:rsid w:val="00C44B7C"/>
    <w:rsid w:val="00C46759"/>
    <w:rsid w:val="00C47F44"/>
    <w:rsid w:val="00C50F00"/>
    <w:rsid w:val="00C511BA"/>
    <w:rsid w:val="00C6422B"/>
    <w:rsid w:val="00C67861"/>
    <w:rsid w:val="00C67BC6"/>
    <w:rsid w:val="00C70089"/>
    <w:rsid w:val="00C74E6F"/>
    <w:rsid w:val="00C756A3"/>
    <w:rsid w:val="00C76A7E"/>
    <w:rsid w:val="00C86385"/>
    <w:rsid w:val="00C96A03"/>
    <w:rsid w:val="00CA6D77"/>
    <w:rsid w:val="00CB1296"/>
    <w:rsid w:val="00CB795F"/>
    <w:rsid w:val="00CC297B"/>
    <w:rsid w:val="00CC41C0"/>
    <w:rsid w:val="00CD0F7D"/>
    <w:rsid w:val="00CD2C7B"/>
    <w:rsid w:val="00CD413A"/>
    <w:rsid w:val="00CD4683"/>
    <w:rsid w:val="00CD62DA"/>
    <w:rsid w:val="00CD78F8"/>
    <w:rsid w:val="00CE109E"/>
    <w:rsid w:val="00CE203F"/>
    <w:rsid w:val="00CE3182"/>
    <w:rsid w:val="00CE6947"/>
    <w:rsid w:val="00CE6FED"/>
    <w:rsid w:val="00CE73E9"/>
    <w:rsid w:val="00CF2578"/>
    <w:rsid w:val="00CF5028"/>
    <w:rsid w:val="00D00111"/>
    <w:rsid w:val="00D00D87"/>
    <w:rsid w:val="00D00EBB"/>
    <w:rsid w:val="00D00F23"/>
    <w:rsid w:val="00D12F16"/>
    <w:rsid w:val="00D17A5E"/>
    <w:rsid w:val="00D27410"/>
    <w:rsid w:val="00D31FB7"/>
    <w:rsid w:val="00D44A05"/>
    <w:rsid w:val="00D50969"/>
    <w:rsid w:val="00D51609"/>
    <w:rsid w:val="00D51E27"/>
    <w:rsid w:val="00D52900"/>
    <w:rsid w:val="00D5566F"/>
    <w:rsid w:val="00D56284"/>
    <w:rsid w:val="00D7249C"/>
    <w:rsid w:val="00D762BE"/>
    <w:rsid w:val="00D806B4"/>
    <w:rsid w:val="00D814CF"/>
    <w:rsid w:val="00D843B5"/>
    <w:rsid w:val="00D84875"/>
    <w:rsid w:val="00D85400"/>
    <w:rsid w:val="00D8627D"/>
    <w:rsid w:val="00D9021B"/>
    <w:rsid w:val="00D90B8E"/>
    <w:rsid w:val="00D93F1E"/>
    <w:rsid w:val="00DA434C"/>
    <w:rsid w:val="00DA4727"/>
    <w:rsid w:val="00DC1A7E"/>
    <w:rsid w:val="00DC238D"/>
    <w:rsid w:val="00DD69A6"/>
    <w:rsid w:val="00DE2EE8"/>
    <w:rsid w:val="00DE3A58"/>
    <w:rsid w:val="00DE6235"/>
    <w:rsid w:val="00DE62A5"/>
    <w:rsid w:val="00DF2C72"/>
    <w:rsid w:val="00DF4CB5"/>
    <w:rsid w:val="00DF67DE"/>
    <w:rsid w:val="00E05804"/>
    <w:rsid w:val="00E05B83"/>
    <w:rsid w:val="00E16816"/>
    <w:rsid w:val="00E21D0D"/>
    <w:rsid w:val="00E22F32"/>
    <w:rsid w:val="00E31027"/>
    <w:rsid w:val="00E37866"/>
    <w:rsid w:val="00E37D9A"/>
    <w:rsid w:val="00E41BB5"/>
    <w:rsid w:val="00E4276E"/>
    <w:rsid w:val="00E53314"/>
    <w:rsid w:val="00E57C44"/>
    <w:rsid w:val="00E64E17"/>
    <w:rsid w:val="00E66E9C"/>
    <w:rsid w:val="00E72187"/>
    <w:rsid w:val="00E74908"/>
    <w:rsid w:val="00E76C71"/>
    <w:rsid w:val="00E84B19"/>
    <w:rsid w:val="00E94483"/>
    <w:rsid w:val="00EA2DE0"/>
    <w:rsid w:val="00EA45EA"/>
    <w:rsid w:val="00EA4C18"/>
    <w:rsid w:val="00EA56BF"/>
    <w:rsid w:val="00EB68C4"/>
    <w:rsid w:val="00EB7935"/>
    <w:rsid w:val="00EC40FD"/>
    <w:rsid w:val="00EC46FD"/>
    <w:rsid w:val="00EC5886"/>
    <w:rsid w:val="00EC7AB3"/>
    <w:rsid w:val="00ED21B5"/>
    <w:rsid w:val="00EE142C"/>
    <w:rsid w:val="00EE16B7"/>
    <w:rsid w:val="00EE1C1F"/>
    <w:rsid w:val="00EE2042"/>
    <w:rsid w:val="00EF2873"/>
    <w:rsid w:val="00EF6FB0"/>
    <w:rsid w:val="00F07D27"/>
    <w:rsid w:val="00F12D6B"/>
    <w:rsid w:val="00F1752A"/>
    <w:rsid w:val="00F21A80"/>
    <w:rsid w:val="00F31803"/>
    <w:rsid w:val="00F31B5F"/>
    <w:rsid w:val="00F32DF1"/>
    <w:rsid w:val="00F34795"/>
    <w:rsid w:val="00F34D75"/>
    <w:rsid w:val="00F40E29"/>
    <w:rsid w:val="00F514E4"/>
    <w:rsid w:val="00F51D75"/>
    <w:rsid w:val="00F52F05"/>
    <w:rsid w:val="00F532A6"/>
    <w:rsid w:val="00F539FC"/>
    <w:rsid w:val="00F6188A"/>
    <w:rsid w:val="00F64208"/>
    <w:rsid w:val="00F775F2"/>
    <w:rsid w:val="00F84D63"/>
    <w:rsid w:val="00F85B2D"/>
    <w:rsid w:val="00F87D7B"/>
    <w:rsid w:val="00F94728"/>
    <w:rsid w:val="00F96C90"/>
    <w:rsid w:val="00FA0A02"/>
    <w:rsid w:val="00FA0E05"/>
    <w:rsid w:val="00FB7C9C"/>
    <w:rsid w:val="00FC5768"/>
    <w:rsid w:val="00FF3310"/>
    <w:rsid w:val="00FF4176"/>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7E44"/>
  <w15:docId w15:val="{DB2E3AE1-BF22-4C2D-B5BB-4097198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8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aliases w:val="Document Header1"/>
    <w:basedOn w:val="Normal"/>
    <w:next w:val="Normal"/>
    <w:link w:val="Heading1Char"/>
    <w:uiPriority w:val="9"/>
    <w:qFormat/>
    <w:rsid w:val="00AD09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Paranum,Chpt,Titolo 2"/>
    <w:basedOn w:val="Normal"/>
    <w:next w:val="Normal"/>
    <w:link w:val="Heading2Char"/>
    <w:uiPriority w:val="9"/>
    <w:unhideWhenUsed/>
    <w:qFormat/>
    <w:rsid w:val="00CD46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Paranum Char,Chpt Char,Titolo 2 Char"/>
    <w:basedOn w:val="DefaultParagraphFont"/>
    <w:link w:val="Heading2"/>
    <w:uiPriority w:val="9"/>
    <w:rsid w:val="00CD4683"/>
    <w:rPr>
      <w:rFonts w:asciiTheme="majorHAnsi" w:eastAsiaTheme="majorEastAsia" w:hAnsiTheme="majorHAnsi" w:cstheme="majorBidi"/>
      <w:color w:val="2F5496" w:themeColor="accent1" w:themeShade="BF"/>
      <w:sz w:val="26"/>
      <w:szCs w:val="26"/>
      <w:lang w:eastAsia="ar-SA"/>
    </w:rPr>
  </w:style>
  <w:style w:type="paragraph" w:styleId="ListParagraph">
    <w:name w:val="List Paragraph"/>
    <w:aliases w:val="Citation List,본문(내용),List Paragraph (numbered (a)),Colorful List - Accent 11,Bullets,List Paragraph1,Спореден наслов 2.,List Paragraph11,Akapit z listą BS,Bullet spaced,List Paragraph 1,List_Paragraph,Main numbered paragraph,References"/>
    <w:basedOn w:val="Normal"/>
    <w:link w:val="ListParagraphChar"/>
    <w:uiPriority w:val="34"/>
    <w:qFormat/>
    <w:rsid w:val="00CC297B"/>
    <w:pPr>
      <w:ind w:left="720"/>
      <w:contextualSpacing/>
    </w:pPr>
  </w:style>
  <w:style w:type="character" w:styleId="Hyperlink">
    <w:name w:val="Hyperlink"/>
    <w:basedOn w:val="DefaultParagraphFont"/>
    <w:uiPriority w:val="99"/>
    <w:unhideWhenUsed/>
    <w:rsid w:val="008A2655"/>
    <w:rPr>
      <w:color w:val="0563C1" w:themeColor="hyperlink"/>
      <w:u w:val="single"/>
    </w:rPr>
  </w:style>
  <w:style w:type="paragraph" w:customStyle="1" w:styleId="Bulletroman">
    <w:name w:val="Bullet roman"/>
    <w:basedOn w:val="ListParagraph"/>
    <w:autoRedefine/>
    <w:qFormat/>
    <w:rsid w:val="00842FCD"/>
    <w:pPr>
      <w:suppressAutoHyphens w:val="0"/>
      <w:spacing w:before="120"/>
      <w:ind w:left="142"/>
      <w:contextualSpacing w:val="0"/>
      <w:jc w:val="both"/>
    </w:pPr>
    <w:rPr>
      <w:rFonts w:ascii="Arial" w:eastAsia="Calibri" w:hAnsi="Arial" w:cs="Arial"/>
      <w:color w:val="000000" w:themeColor="text1"/>
      <w:lang w:val="mk-MK" w:eastAsia="en-US"/>
    </w:rPr>
  </w:style>
  <w:style w:type="character" w:customStyle="1" w:styleId="ListParagraphChar">
    <w:name w:val="List Paragraph Char"/>
    <w:aliases w:val="Citation List Char,본문(내용) Char,List Paragraph (numbered (a)) Char,Colorful List - Accent 11 Char,Bullets Char,List Paragraph1 Char,Спореден наслов 2. Char,List Paragraph11 Char,Akapit z listą BS Char,Bullet spaced Char"/>
    <w:link w:val="ListParagraph"/>
    <w:uiPriority w:val="34"/>
    <w:qFormat/>
    <w:rsid w:val="00D12F16"/>
    <w:rPr>
      <w:rFonts w:ascii="Times New Roman" w:eastAsia="Times New Roman" w:hAnsi="Times New Roman" w:cs="Times New Roman"/>
      <w:sz w:val="20"/>
      <w:szCs w:val="20"/>
      <w:lang w:eastAsia="ar-SA"/>
    </w:rPr>
  </w:style>
  <w:style w:type="table" w:styleId="TableGrid">
    <w:name w:val="Table Grid"/>
    <w:basedOn w:val="TableNormal"/>
    <w:uiPriority w:val="39"/>
    <w:rsid w:val="00D12F16"/>
    <w:pPr>
      <w:spacing w:after="0" w:line="240" w:lineRule="auto"/>
    </w:pPr>
    <w:rPr>
      <w:lang w:val="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04CCF"/>
    <w:pPr>
      <w:suppressAutoHyphens w:val="0"/>
    </w:pPr>
    <w:rPr>
      <w:lang w:eastAsia="en-US"/>
    </w:rPr>
  </w:style>
  <w:style w:type="character" w:customStyle="1" w:styleId="CommentTextChar">
    <w:name w:val="Comment Text Char"/>
    <w:basedOn w:val="DefaultParagraphFont"/>
    <w:link w:val="CommentText"/>
    <w:uiPriority w:val="99"/>
    <w:rsid w:val="00704CCF"/>
    <w:rPr>
      <w:rFonts w:ascii="Times New Roman" w:eastAsia="Times New Roman" w:hAnsi="Times New Roman" w:cs="Times New Roman"/>
      <w:sz w:val="20"/>
      <w:szCs w:val="20"/>
    </w:rPr>
  </w:style>
  <w:style w:type="character" w:styleId="CommentReference">
    <w:name w:val="annotation reference"/>
    <w:uiPriority w:val="99"/>
    <w:rsid w:val="00704CCF"/>
    <w:rPr>
      <w:sz w:val="16"/>
      <w:szCs w:val="16"/>
    </w:rPr>
  </w:style>
  <w:style w:type="paragraph" w:styleId="Caption">
    <w:name w:val="caption"/>
    <w:aliases w:val="Caption Char Char Char Char Char Char,Map,Caption Char1,Caption Char Char,Caption Char Char Char Char Char,Titlu Tabel,Map Char,Map Char Char,Map Char Char Char Char Char,Caption Char Char Car Car,Caption Char Char Car Car Car,Надпис фигура"/>
    <w:basedOn w:val="Normal"/>
    <w:next w:val="Normal"/>
    <w:link w:val="CaptionChar"/>
    <w:uiPriority w:val="35"/>
    <w:qFormat/>
    <w:rsid w:val="00742EBD"/>
    <w:pPr>
      <w:tabs>
        <w:tab w:val="right" w:pos="7254"/>
      </w:tabs>
      <w:suppressAutoHyphens w:val="0"/>
      <w:spacing w:before="60" w:after="60"/>
      <w:jc w:val="center"/>
    </w:pPr>
    <w:rPr>
      <w:rFonts w:ascii="Arial" w:hAnsi="Arial" w:cs="Arial"/>
      <w:b/>
      <w:sz w:val="24"/>
      <w:szCs w:val="24"/>
      <w:lang w:eastAsia="en-US"/>
    </w:rPr>
  </w:style>
  <w:style w:type="character" w:customStyle="1" w:styleId="CaptionChar">
    <w:name w:val="Caption Char"/>
    <w:aliases w:val="Caption Char Char Char Char Char Char Char,Map Char1,Caption Char1 Char,Caption Char Char Char,Caption Char Char Char Char Char Char1,Titlu Tabel Char,Map Char Char1,Map Char Char Char,Map Char Char Char Char Char Char,Надпис фигура Char"/>
    <w:basedOn w:val="DefaultParagraphFont"/>
    <w:link w:val="Caption"/>
    <w:uiPriority w:val="35"/>
    <w:rsid w:val="00742EBD"/>
    <w:rPr>
      <w:rFonts w:ascii="Arial" w:eastAsia="Times New Roman" w:hAnsi="Arial" w:cs="Arial"/>
      <w:b/>
      <w:sz w:val="24"/>
      <w:szCs w:val="24"/>
    </w:rPr>
  </w:style>
  <w:style w:type="character" w:customStyle="1" w:styleId="Bodytext2">
    <w:name w:val="Body text (2)"/>
    <w:rsid w:val="00742EBD"/>
    <w:rPr>
      <w:rFonts w:ascii="Arial" w:eastAsia="Arial" w:hAnsi="Arial" w:cs="Arial"/>
      <w:b w:val="0"/>
      <w:bCs w:val="0"/>
      <w:i w:val="0"/>
      <w:iCs w:val="0"/>
      <w:smallCaps w:val="0"/>
      <w:strike w:val="0"/>
      <w:color w:val="000000"/>
      <w:spacing w:val="0"/>
      <w:w w:val="100"/>
      <w:position w:val="0"/>
      <w:sz w:val="21"/>
      <w:szCs w:val="21"/>
      <w:u w:val="none"/>
      <w:lang w:val="mk-MK" w:eastAsia="mk-MK" w:bidi="mk-MK"/>
    </w:rPr>
  </w:style>
  <w:style w:type="paragraph" w:styleId="CommentSubject">
    <w:name w:val="annotation subject"/>
    <w:basedOn w:val="CommentText"/>
    <w:next w:val="CommentText"/>
    <w:link w:val="CommentSubjectChar"/>
    <w:uiPriority w:val="99"/>
    <w:semiHidden/>
    <w:unhideWhenUsed/>
    <w:rsid w:val="00666145"/>
    <w:pPr>
      <w:suppressAutoHyphens/>
    </w:pPr>
    <w:rPr>
      <w:b/>
      <w:bCs/>
      <w:lang w:eastAsia="ar-SA"/>
    </w:rPr>
  </w:style>
  <w:style w:type="character" w:customStyle="1" w:styleId="CommentSubjectChar">
    <w:name w:val="Comment Subject Char"/>
    <w:basedOn w:val="CommentTextChar"/>
    <w:link w:val="CommentSubject"/>
    <w:uiPriority w:val="99"/>
    <w:semiHidden/>
    <w:rsid w:val="00666145"/>
    <w:rPr>
      <w:rFonts w:ascii="Times New Roman" w:eastAsia="Times New Roman" w:hAnsi="Times New Roman" w:cs="Times New Roman"/>
      <w:b/>
      <w:bCs/>
      <w:sz w:val="20"/>
      <w:szCs w:val="20"/>
      <w:lang w:eastAsia="ar-SA"/>
    </w:rPr>
  </w:style>
  <w:style w:type="paragraph" w:styleId="Revision">
    <w:name w:val="Revision"/>
    <w:hidden/>
    <w:uiPriority w:val="99"/>
    <w:semiHidden/>
    <w:rsid w:val="00CD78F8"/>
    <w:pPr>
      <w:spacing w:after="0" w:line="240" w:lineRule="auto"/>
    </w:pPr>
    <w:rPr>
      <w:rFonts w:ascii="Times New Roman" w:eastAsia="Times New Roman" w:hAnsi="Times New Roman" w:cs="Times New Roman"/>
      <w:sz w:val="20"/>
      <w:szCs w:val="20"/>
      <w:lang w:eastAsia="ar-SA"/>
    </w:rPr>
  </w:style>
  <w:style w:type="character" w:customStyle="1" w:styleId="cf01">
    <w:name w:val="cf01"/>
    <w:basedOn w:val="DefaultParagraphFont"/>
    <w:rsid w:val="002151A0"/>
    <w:rPr>
      <w:rFonts w:ascii="Segoe UI" w:hAnsi="Segoe UI" w:cs="Segoe UI" w:hint="default"/>
      <w:sz w:val="18"/>
      <w:szCs w:val="18"/>
    </w:rPr>
  </w:style>
  <w:style w:type="character" w:customStyle="1" w:styleId="cf11">
    <w:name w:val="cf11"/>
    <w:basedOn w:val="DefaultParagraphFont"/>
    <w:rsid w:val="002151A0"/>
    <w:rPr>
      <w:rFonts w:ascii="Segoe UI" w:hAnsi="Segoe UI" w:cs="Segoe UI" w:hint="default"/>
      <w:b/>
      <w:bCs/>
      <w:sz w:val="18"/>
      <w:szCs w:val="18"/>
    </w:rPr>
  </w:style>
  <w:style w:type="paragraph" w:styleId="Header">
    <w:name w:val="header"/>
    <w:basedOn w:val="Normal"/>
    <w:link w:val="HeaderChar"/>
    <w:uiPriority w:val="99"/>
    <w:unhideWhenUsed/>
    <w:rsid w:val="00647D1E"/>
    <w:pPr>
      <w:tabs>
        <w:tab w:val="center" w:pos="4680"/>
        <w:tab w:val="right" w:pos="9360"/>
      </w:tabs>
    </w:pPr>
  </w:style>
  <w:style w:type="character" w:customStyle="1" w:styleId="HeaderChar">
    <w:name w:val="Header Char"/>
    <w:basedOn w:val="DefaultParagraphFont"/>
    <w:link w:val="Header"/>
    <w:uiPriority w:val="99"/>
    <w:rsid w:val="00647D1E"/>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647D1E"/>
    <w:pPr>
      <w:tabs>
        <w:tab w:val="center" w:pos="4680"/>
        <w:tab w:val="right" w:pos="9360"/>
      </w:tabs>
    </w:pPr>
  </w:style>
  <w:style w:type="character" w:customStyle="1" w:styleId="FooterChar">
    <w:name w:val="Footer Char"/>
    <w:basedOn w:val="DefaultParagraphFont"/>
    <w:link w:val="Footer"/>
    <w:uiPriority w:val="99"/>
    <w:rsid w:val="00647D1E"/>
    <w:rPr>
      <w:rFonts w:ascii="Times New Roman" w:eastAsia="Times New Roman" w:hAnsi="Times New Roman" w:cs="Times New Roman"/>
      <w:sz w:val="20"/>
      <w:szCs w:val="20"/>
      <w:lang w:eastAsia="ar-SA"/>
    </w:rPr>
  </w:style>
  <w:style w:type="paragraph" w:customStyle="1" w:styleId="Default">
    <w:name w:val="Default"/>
    <w:rsid w:val="007B18E4"/>
    <w:pPr>
      <w:autoSpaceDE w:val="0"/>
      <w:autoSpaceDN w:val="0"/>
      <w:adjustRightInd w:val="0"/>
      <w:spacing w:after="0" w:line="240" w:lineRule="auto"/>
    </w:pPr>
    <w:rPr>
      <w:rFonts w:ascii="Times New Roman" w:eastAsia="Calibri" w:hAnsi="Times New Roman" w:cs="Times New Roman"/>
      <w:color w:val="000000"/>
      <w:sz w:val="24"/>
      <w:szCs w:val="24"/>
      <w:lang w:val="mk-MK" w:eastAsia="mk-MK"/>
    </w:rPr>
  </w:style>
  <w:style w:type="paragraph" w:customStyle="1" w:styleId="Header1-Clauses">
    <w:name w:val="Header 1 - Clauses"/>
    <w:basedOn w:val="Normal"/>
    <w:rsid w:val="004C03C3"/>
    <w:pPr>
      <w:numPr>
        <w:numId w:val="13"/>
      </w:numPr>
      <w:suppressAutoHyphens w:val="0"/>
      <w:spacing w:before="120"/>
    </w:pPr>
    <w:rPr>
      <w:rFonts w:ascii="Arial" w:hAnsi="Arial"/>
      <w:b/>
      <w:lang w:eastAsia="en-US"/>
    </w:rPr>
  </w:style>
  <w:style w:type="paragraph" w:customStyle="1" w:styleId="Subtitle2">
    <w:name w:val="Subtitle 2"/>
    <w:basedOn w:val="Footer"/>
    <w:autoRedefine/>
    <w:rsid w:val="004C03C3"/>
    <w:pPr>
      <w:tabs>
        <w:tab w:val="clear" w:pos="4680"/>
        <w:tab w:val="clear" w:pos="9360"/>
      </w:tabs>
      <w:suppressAutoHyphens w:val="0"/>
      <w:ind w:left="281" w:right="288" w:hanging="281"/>
      <w:jc w:val="center"/>
      <w:outlineLvl w:val="1"/>
    </w:pPr>
    <w:rPr>
      <w:b/>
      <w:sz w:val="28"/>
      <w:szCs w:val="28"/>
      <w:lang w:eastAsia="en-US"/>
    </w:rPr>
  </w:style>
  <w:style w:type="paragraph" w:customStyle="1" w:styleId="S9Header1">
    <w:name w:val="S9 Header 1"/>
    <w:basedOn w:val="Normal"/>
    <w:next w:val="Normal"/>
    <w:rsid w:val="004C03C3"/>
    <w:pPr>
      <w:suppressAutoHyphens w:val="0"/>
      <w:spacing w:before="120" w:after="240"/>
      <w:jc w:val="center"/>
    </w:pPr>
    <w:rPr>
      <w:b/>
      <w:sz w:val="36"/>
      <w:szCs w:val="24"/>
      <w:lang w:eastAsia="en-US"/>
    </w:rPr>
  </w:style>
  <w:style w:type="paragraph" w:customStyle="1" w:styleId="Bulletabc">
    <w:name w:val="Bullet abc"/>
    <w:basedOn w:val="ListParagraph"/>
    <w:autoRedefine/>
    <w:qFormat/>
    <w:rsid w:val="004C03C3"/>
    <w:pPr>
      <w:numPr>
        <w:numId w:val="14"/>
      </w:numPr>
      <w:tabs>
        <w:tab w:val="num" w:pos="360"/>
      </w:tabs>
      <w:suppressAutoHyphens w:val="0"/>
      <w:spacing w:after="120" w:line="259" w:lineRule="auto"/>
      <w:ind w:firstLine="0"/>
      <w:contextualSpacing w:val="0"/>
    </w:pPr>
    <w:rPr>
      <w:rFonts w:ascii="Calibri" w:eastAsia="Calibri" w:hAnsi="Calibri"/>
      <w:sz w:val="24"/>
      <w:szCs w:val="22"/>
      <w:lang w:eastAsia="en-US"/>
    </w:rPr>
  </w:style>
  <w:style w:type="paragraph" w:customStyle="1" w:styleId="TableParagraph">
    <w:name w:val="Table Paragraph"/>
    <w:basedOn w:val="Normal"/>
    <w:uiPriority w:val="1"/>
    <w:qFormat/>
    <w:rsid w:val="004C03C3"/>
    <w:pPr>
      <w:widowControl w:val="0"/>
      <w:suppressAutoHyphens w:val="0"/>
      <w:autoSpaceDE w:val="0"/>
      <w:autoSpaceDN w:val="0"/>
      <w:spacing w:before="54"/>
      <w:ind w:left="96"/>
    </w:pPr>
    <w:rPr>
      <w:rFonts w:ascii="Trebuchet MS" w:eastAsia="Trebuchet MS" w:hAnsi="Trebuchet MS" w:cs="Trebuchet MS"/>
      <w:sz w:val="22"/>
      <w:szCs w:val="22"/>
      <w:lang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unhideWhenUsed/>
    <w:qFormat/>
    <w:rsid w:val="00A17C06"/>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17C06"/>
    <w:rPr>
      <w:rFonts w:ascii="Times New Roman" w:eastAsia="Times New Roman" w:hAnsi="Times New Roman" w:cs="Times New Roman"/>
      <w:sz w:val="20"/>
      <w:szCs w:val="20"/>
      <w:lang w:eastAsia="ar-SA"/>
    </w:rPr>
  </w:style>
  <w:style w:type="character" w:styleId="FootnoteReference">
    <w:name w:val="footnote reference"/>
    <w:aliases w:val="BVI fnr,ftref,16 Point,Superscript 6 Point,Footnote Reference Number,Ref,de nota al pie,(NECG) Footnote Reference,Footnote number,SUPERS,RSC_WP (footnote reference),Fußnotenzeichen DISS,Footnote symbol,Char1 Char Char Char Char,fr"/>
    <w:basedOn w:val="DefaultParagraphFont"/>
    <w:link w:val="CarattereCarattereCharCharCharCharCharCharZchn"/>
    <w:uiPriority w:val="99"/>
    <w:unhideWhenUsed/>
    <w:qFormat/>
    <w:rsid w:val="00A17C06"/>
    <w:rPr>
      <w:vertAlign w:val="superscript"/>
    </w:rPr>
  </w:style>
  <w:style w:type="character" w:styleId="UnresolvedMention">
    <w:name w:val="Unresolved Mention"/>
    <w:basedOn w:val="DefaultParagraphFont"/>
    <w:uiPriority w:val="99"/>
    <w:semiHidden/>
    <w:unhideWhenUsed/>
    <w:rsid w:val="000734E1"/>
    <w:rPr>
      <w:color w:val="605E5C"/>
      <w:shd w:val="clear" w:color="auto" w:fill="E1DFDD"/>
    </w:rPr>
  </w:style>
  <w:style w:type="paragraph" w:styleId="NormalWeb">
    <w:name w:val="Normal (Web)"/>
    <w:basedOn w:val="Normal"/>
    <w:uiPriority w:val="99"/>
    <w:unhideWhenUsed/>
    <w:rsid w:val="003957F6"/>
    <w:pPr>
      <w:suppressAutoHyphens w:val="0"/>
      <w:spacing w:before="100" w:beforeAutospacing="1" w:after="100" w:afterAutospacing="1"/>
    </w:pPr>
    <w:rPr>
      <w:sz w:val="24"/>
      <w:szCs w:val="24"/>
      <w:lang w:val="en-GB" w:eastAsia="en-US"/>
    </w:rPr>
  </w:style>
  <w:style w:type="character" w:styleId="FollowedHyperlink">
    <w:name w:val="FollowedHyperlink"/>
    <w:basedOn w:val="DefaultParagraphFont"/>
    <w:uiPriority w:val="99"/>
    <w:semiHidden/>
    <w:unhideWhenUsed/>
    <w:rsid w:val="009B661E"/>
    <w:rPr>
      <w:color w:val="954F72" w:themeColor="followedHyperlink"/>
      <w:u w:val="single"/>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F532A6"/>
    <w:pPr>
      <w:suppressAutoHyphens w:val="0"/>
      <w:spacing w:line="240" w:lineRule="exact"/>
      <w:jc w:val="both"/>
    </w:pPr>
    <w:rPr>
      <w:rFonts w:asciiTheme="minorHAnsi" w:eastAsiaTheme="minorHAnsi" w:hAnsiTheme="minorHAnsi" w:cstheme="minorBidi"/>
      <w:sz w:val="22"/>
      <w:szCs w:val="22"/>
      <w:vertAlign w:val="superscript"/>
      <w:lang w:eastAsia="en-US"/>
    </w:rPr>
  </w:style>
  <w:style w:type="character" w:customStyle="1" w:styleId="rynqvb">
    <w:name w:val="rynqvb"/>
    <w:basedOn w:val="DefaultParagraphFont"/>
    <w:rsid w:val="00931A61"/>
  </w:style>
  <w:style w:type="character" w:customStyle="1" w:styleId="hwtze">
    <w:name w:val="hwtze"/>
    <w:basedOn w:val="DefaultParagraphFont"/>
    <w:rsid w:val="00931A61"/>
  </w:style>
  <w:style w:type="paragraph" w:customStyle="1" w:styleId="BodyA">
    <w:name w:val="Body A"/>
    <w:rsid w:val="00931A61"/>
    <w:pPr>
      <w:pBdr>
        <w:top w:val="nil"/>
        <w:left w:val="nil"/>
        <w:bottom w:val="nil"/>
        <w:right w:val="nil"/>
        <w:between w:val="nil"/>
        <w:bar w:val="nil"/>
      </w:pBdr>
      <w:spacing w:before="120" w:after="120" w:line="276" w:lineRule="auto"/>
      <w:jc w:val="both"/>
    </w:pPr>
    <w:rPr>
      <w:rFonts w:ascii="Calibri" w:eastAsia="Calibri" w:hAnsi="Calibri" w:cs="Calibri"/>
      <w:color w:val="000000"/>
      <w:u w:color="000000"/>
      <w:bdr w:val="nil"/>
      <w:lang w:eastAsia="mk-MK"/>
    </w:rPr>
  </w:style>
  <w:style w:type="paragraph" w:styleId="TOC1">
    <w:name w:val="toc 1"/>
    <w:basedOn w:val="Normal"/>
    <w:next w:val="Normal"/>
    <w:uiPriority w:val="39"/>
    <w:rsid w:val="00AD0954"/>
    <w:pPr>
      <w:suppressAutoHyphens w:val="0"/>
      <w:spacing w:before="240" w:after="240"/>
      <w:outlineLvl w:val="0"/>
    </w:pPr>
    <w:rPr>
      <w:b/>
      <w:sz w:val="24"/>
      <w:lang w:eastAsia="en-US"/>
    </w:rPr>
  </w:style>
  <w:style w:type="character" w:customStyle="1" w:styleId="Heading1Char">
    <w:name w:val="Heading 1 Char"/>
    <w:aliases w:val="Document Header1 Char"/>
    <w:basedOn w:val="DefaultParagraphFont"/>
    <w:link w:val="Heading1"/>
    <w:uiPriority w:val="9"/>
    <w:rsid w:val="00AD0954"/>
    <w:rPr>
      <w:rFonts w:asciiTheme="majorHAnsi" w:eastAsiaTheme="majorEastAsia" w:hAnsiTheme="majorHAnsi" w:cstheme="majorBidi"/>
      <w:color w:val="2F5496" w:themeColor="accent1" w:themeShade="BF"/>
      <w:sz w:val="32"/>
      <w:szCs w:val="32"/>
      <w:lang w:eastAsia="ar-SA"/>
    </w:rPr>
  </w:style>
  <w:style w:type="paragraph" w:styleId="TOCHeading">
    <w:name w:val="TOC Heading"/>
    <w:basedOn w:val="Heading1"/>
    <w:next w:val="Normal"/>
    <w:uiPriority w:val="39"/>
    <w:unhideWhenUsed/>
    <w:qFormat/>
    <w:rsid w:val="00AD0954"/>
    <w:pPr>
      <w:suppressAutoHyphens w:val="0"/>
      <w:spacing w:line="259" w:lineRule="auto"/>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897">
      <w:bodyDiv w:val="1"/>
      <w:marLeft w:val="0"/>
      <w:marRight w:val="0"/>
      <w:marTop w:val="0"/>
      <w:marBottom w:val="0"/>
      <w:divBdr>
        <w:top w:val="none" w:sz="0" w:space="0" w:color="auto"/>
        <w:left w:val="none" w:sz="0" w:space="0" w:color="auto"/>
        <w:bottom w:val="none" w:sz="0" w:space="0" w:color="auto"/>
        <w:right w:val="none" w:sz="0" w:space="0" w:color="auto"/>
      </w:divBdr>
    </w:div>
    <w:div w:id="217017262">
      <w:bodyDiv w:val="1"/>
      <w:marLeft w:val="0"/>
      <w:marRight w:val="0"/>
      <w:marTop w:val="0"/>
      <w:marBottom w:val="0"/>
      <w:divBdr>
        <w:top w:val="none" w:sz="0" w:space="0" w:color="auto"/>
        <w:left w:val="none" w:sz="0" w:space="0" w:color="auto"/>
        <w:bottom w:val="none" w:sz="0" w:space="0" w:color="auto"/>
        <w:right w:val="none" w:sz="0" w:space="0" w:color="auto"/>
      </w:divBdr>
    </w:div>
    <w:div w:id="283315512">
      <w:bodyDiv w:val="1"/>
      <w:marLeft w:val="0"/>
      <w:marRight w:val="0"/>
      <w:marTop w:val="0"/>
      <w:marBottom w:val="0"/>
      <w:divBdr>
        <w:top w:val="none" w:sz="0" w:space="0" w:color="auto"/>
        <w:left w:val="none" w:sz="0" w:space="0" w:color="auto"/>
        <w:bottom w:val="none" w:sz="0" w:space="0" w:color="auto"/>
        <w:right w:val="none" w:sz="0" w:space="0" w:color="auto"/>
      </w:divBdr>
    </w:div>
    <w:div w:id="883098506">
      <w:bodyDiv w:val="1"/>
      <w:marLeft w:val="0"/>
      <w:marRight w:val="0"/>
      <w:marTop w:val="0"/>
      <w:marBottom w:val="0"/>
      <w:divBdr>
        <w:top w:val="none" w:sz="0" w:space="0" w:color="auto"/>
        <w:left w:val="none" w:sz="0" w:space="0" w:color="auto"/>
        <w:bottom w:val="none" w:sz="0" w:space="0" w:color="auto"/>
        <w:right w:val="none" w:sz="0" w:space="0" w:color="auto"/>
      </w:divBdr>
    </w:div>
    <w:div w:id="1318610991">
      <w:bodyDiv w:val="1"/>
      <w:marLeft w:val="0"/>
      <w:marRight w:val="0"/>
      <w:marTop w:val="0"/>
      <w:marBottom w:val="0"/>
      <w:divBdr>
        <w:top w:val="none" w:sz="0" w:space="0" w:color="auto"/>
        <w:left w:val="none" w:sz="0" w:space="0" w:color="auto"/>
        <w:bottom w:val="none" w:sz="0" w:space="0" w:color="auto"/>
        <w:right w:val="none" w:sz="0" w:space="0" w:color="auto"/>
      </w:divBdr>
    </w:div>
    <w:div w:id="1925650549">
      <w:bodyDiv w:val="1"/>
      <w:marLeft w:val="0"/>
      <w:marRight w:val="0"/>
      <w:marTop w:val="0"/>
      <w:marBottom w:val="0"/>
      <w:divBdr>
        <w:top w:val="none" w:sz="0" w:space="0" w:color="auto"/>
        <w:left w:val="none" w:sz="0" w:space="0" w:color="auto"/>
        <w:bottom w:val="none" w:sz="0" w:space="0" w:color="auto"/>
        <w:right w:val="none" w:sz="0" w:space="0" w:color="auto"/>
      </w:divBdr>
    </w:div>
    <w:div w:id="211184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dnegotino.gov.m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E338-77DA-40DB-841D-37A829F9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7092</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katarina.georgievska@finance.gov.mk</dc:creator>
  <cp:keywords/>
  <dc:description/>
  <cp:lastModifiedBy>Katarina Georgievska</cp:lastModifiedBy>
  <cp:revision>8</cp:revision>
  <cp:lastPrinted>2023-03-31T11:40:00Z</cp:lastPrinted>
  <dcterms:created xsi:type="dcterms:W3CDTF">2023-05-19T07:15:00Z</dcterms:created>
  <dcterms:modified xsi:type="dcterms:W3CDTF">2023-06-07T08:56:00Z</dcterms:modified>
</cp:coreProperties>
</file>